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D8F8F5A" w:rsidR="005D4A24" w:rsidRDefault="003C2408" w:rsidP="005D4A24">
      <w:pPr>
        <w:pStyle w:val="CRCoverPage"/>
        <w:tabs>
          <w:tab w:val="right" w:pos="9639"/>
        </w:tabs>
        <w:spacing w:after="0"/>
        <w:rPr>
          <w:b/>
          <w:i/>
          <w:noProof/>
          <w:sz w:val="28"/>
        </w:rPr>
      </w:pPr>
      <w:r>
        <w:rPr>
          <w:b/>
          <w:noProof/>
          <w:sz w:val="24"/>
        </w:rPr>
        <w:t>x</w:t>
      </w:r>
      <w:r w:rsidR="005D4A24">
        <w:rPr>
          <w:b/>
          <w:noProof/>
          <w:sz w:val="24"/>
        </w:rPr>
        <w:t>3GPP TSG-CT WG1 Meeting #1</w:t>
      </w:r>
      <w:r w:rsidR="00181F38">
        <w:rPr>
          <w:b/>
          <w:noProof/>
          <w:sz w:val="24"/>
        </w:rPr>
        <w:t>4</w:t>
      </w:r>
      <w:r w:rsidR="002A0130">
        <w:rPr>
          <w:b/>
          <w:noProof/>
          <w:sz w:val="24"/>
        </w:rPr>
        <w:t>3</w:t>
      </w:r>
      <w:r w:rsidR="005D4A24">
        <w:rPr>
          <w:b/>
          <w:i/>
          <w:noProof/>
          <w:sz w:val="28"/>
        </w:rPr>
        <w:tab/>
      </w:r>
      <w:r w:rsidR="00936932" w:rsidRPr="00936932">
        <w:rPr>
          <w:b/>
          <w:noProof/>
          <w:sz w:val="24"/>
        </w:rPr>
        <w:t>C1-235179</w:t>
      </w:r>
    </w:p>
    <w:p w14:paraId="425CFA2D" w14:textId="2DFE1910" w:rsidR="000528AC" w:rsidRDefault="002A0130" w:rsidP="000528AC">
      <w:pPr>
        <w:pStyle w:val="CRCoverPage"/>
        <w:outlineLvl w:val="0"/>
        <w:rPr>
          <w:b/>
          <w:noProof/>
          <w:sz w:val="24"/>
        </w:rPr>
      </w:pPr>
      <w:r>
        <w:rPr>
          <w:b/>
          <w:noProof/>
          <w:sz w:val="24"/>
        </w:rPr>
        <w:t>Coteborg, Sweden</w:t>
      </w:r>
      <w:r w:rsidR="00825095">
        <w:rPr>
          <w:b/>
          <w:noProof/>
          <w:sz w:val="24"/>
        </w:rPr>
        <w:t xml:space="preserve"> 2</w:t>
      </w:r>
      <w:r>
        <w:rPr>
          <w:b/>
          <w:noProof/>
          <w:sz w:val="24"/>
        </w:rPr>
        <w:t>1</w:t>
      </w:r>
      <w:r w:rsidR="000528AC">
        <w:rPr>
          <w:b/>
          <w:noProof/>
          <w:sz w:val="24"/>
        </w:rPr>
        <w:t>– 2</w:t>
      </w:r>
      <w:r>
        <w:rPr>
          <w:b/>
          <w:noProof/>
          <w:sz w:val="24"/>
        </w:rPr>
        <w:t>5</w:t>
      </w:r>
      <w:r w:rsidR="00825095">
        <w:rPr>
          <w:b/>
          <w:noProof/>
          <w:sz w:val="24"/>
        </w:rPr>
        <w:t xml:space="preserve"> </w:t>
      </w:r>
      <w:r>
        <w:rPr>
          <w:b/>
          <w:noProof/>
          <w:sz w:val="24"/>
        </w:rPr>
        <w:t>August</w:t>
      </w:r>
      <w:r w:rsidR="000528AC">
        <w:rPr>
          <w:b/>
          <w:noProof/>
          <w:sz w:val="24"/>
        </w:rPr>
        <w:t xml:space="preserve"> 2023</w:t>
      </w:r>
    </w:p>
    <w:p w14:paraId="5ABFB196" w14:textId="77777777" w:rsidR="00481531" w:rsidRPr="007B5456" w:rsidRDefault="00481531" w:rsidP="00481531">
      <w:pPr>
        <w:ind w:left="1985" w:hanging="1985"/>
        <w:rPr>
          <w:rFonts w:ascii="Arial" w:hAnsi="Arial" w:cs="Arial"/>
          <w:bCs/>
        </w:rPr>
      </w:pPr>
    </w:p>
    <w:p w14:paraId="070CA5E8" w14:textId="77777777" w:rsidR="00481531" w:rsidRDefault="00481531" w:rsidP="00481531">
      <w:pPr>
        <w:ind w:left="1985" w:hanging="1985"/>
        <w:rPr>
          <w:rFonts w:ascii="Arial" w:hAnsi="Arial" w:cs="Arial"/>
          <w:b/>
          <w:bCs/>
        </w:rPr>
      </w:pPr>
      <w:r>
        <w:rPr>
          <w:rFonts w:ascii="Arial" w:hAnsi="Arial" w:cs="Arial"/>
          <w:b/>
          <w:bCs/>
        </w:rPr>
        <w:t>Source:</w:t>
      </w:r>
      <w:r>
        <w:rPr>
          <w:rFonts w:ascii="Arial" w:hAnsi="Arial" w:cs="Arial"/>
          <w:b/>
          <w:bCs/>
        </w:rPr>
        <w:tab/>
        <w:t>Lenovo</w:t>
      </w:r>
    </w:p>
    <w:p w14:paraId="234CD7C4" w14:textId="1AF0B7C6" w:rsidR="00236D1F" w:rsidRPr="00481531" w:rsidRDefault="00236D1F" w:rsidP="00481531">
      <w:pPr>
        <w:overflowPunct/>
        <w:autoSpaceDE/>
        <w:autoSpaceDN/>
        <w:adjustRightInd/>
        <w:spacing w:before="0"/>
        <w:ind w:left="1985" w:hanging="1985"/>
        <w:textAlignment w:val="auto"/>
        <w:rPr>
          <w:rFonts w:ascii="Arial" w:eastAsia="Times New Roman" w:hAnsi="Arial" w:cs="Arial"/>
          <w:b/>
          <w:bCs/>
        </w:rPr>
      </w:pPr>
      <w:r w:rsidRPr="00481531">
        <w:rPr>
          <w:rFonts w:ascii="Arial" w:eastAsia="Times New Roman" w:hAnsi="Arial" w:cs="Arial"/>
          <w:b/>
          <w:bCs/>
        </w:rPr>
        <w:t>Title:</w:t>
      </w:r>
      <w:r w:rsidRPr="00481531">
        <w:rPr>
          <w:rFonts w:ascii="Arial" w:eastAsia="Times New Roman" w:hAnsi="Arial" w:cs="Arial"/>
          <w:b/>
          <w:bCs/>
        </w:rPr>
        <w:tab/>
      </w:r>
      <w:r w:rsidR="00B06359" w:rsidRPr="00481531">
        <w:rPr>
          <w:rFonts w:ascii="Arial" w:eastAsia="Times New Roman" w:hAnsi="Arial" w:cs="Arial"/>
          <w:b/>
          <w:bCs/>
        </w:rPr>
        <w:t>Policy rejection</w:t>
      </w:r>
    </w:p>
    <w:p w14:paraId="0107CFDA" w14:textId="645D08D9" w:rsidR="00481531" w:rsidRDefault="00481531" w:rsidP="00481531">
      <w:pPr>
        <w:ind w:left="1985" w:hanging="1985"/>
        <w:rPr>
          <w:rFonts w:ascii="Arial" w:hAnsi="Arial" w:cs="Arial"/>
          <w:b/>
          <w:bCs/>
        </w:rPr>
      </w:pPr>
      <w:r>
        <w:rPr>
          <w:rFonts w:ascii="Arial" w:hAnsi="Arial" w:cs="Arial"/>
          <w:b/>
          <w:bCs/>
        </w:rPr>
        <w:t>Agenda item:</w:t>
      </w:r>
      <w:r>
        <w:rPr>
          <w:rFonts w:ascii="Arial" w:hAnsi="Arial" w:cs="Arial"/>
          <w:b/>
          <w:bCs/>
        </w:rPr>
        <w:tab/>
      </w:r>
      <w:r w:rsidR="00936932">
        <w:rPr>
          <w:rFonts w:ascii="Arial" w:hAnsi="Arial" w:cs="Arial"/>
          <w:b/>
          <w:bCs/>
        </w:rPr>
        <w:t>15.3</w:t>
      </w:r>
    </w:p>
    <w:p w14:paraId="23BD9FE9" w14:textId="77777777" w:rsidR="00481531" w:rsidRDefault="00481531" w:rsidP="00481531">
      <w:pPr>
        <w:ind w:left="1985" w:hanging="1985"/>
        <w:rPr>
          <w:rFonts w:ascii="Arial" w:hAnsi="Arial" w:cs="Arial"/>
          <w:b/>
          <w:bCs/>
        </w:rPr>
      </w:pPr>
      <w:r>
        <w:rPr>
          <w:rFonts w:ascii="Arial" w:hAnsi="Arial" w:cs="Arial"/>
          <w:b/>
          <w:bCs/>
        </w:rPr>
        <w:t>Document for:</w:t>
      </w:r>
      <w:r>
        <w:rPr>
          <w:rFonts w:ascii="Arial" w:hAnsi="Arial" w:cs="Arial"/>
          <w:b/>
          <w:bCs/>
        </w:rPr>
        <w:tab/>
        <w:t>DISCUSSION</w:t>
      </w:r>
    </w:p>
    <w:p w14:paraId="3CAC6C96" w14:textId="77777777" w:rsidR="00481531" w:rsidRDefault="00481531" w:rsidP="00481531">
      <w:pPr>
        <w:pBdr>
          <w:bottom w:val="single" w:sz="4" w:space="1" w:color="auto"/>
        </w:pBdr>
        <w:rPr>
          <w:rFonts w:ascii="Arial" w:hAnsi="Arial" w:cs="Arial"/>
          <w:b/>
          <w:bCs/>
        </w:rPr>
      </w:pPr>
    </w:p>
    <w:p w14:paraId="64E01042" w14:textId="623F634B" w:rsidR="00F451F8" w:rsidRDefault="00F451F8" w:rsidP="00742DBF">
      <w:pPr>
        <w:pStyle w:val="Heading1"/>
      </w:pPr>
      <w:r>
        <w:t>1</w:t>
      </w:r>
      <w:r>
        <w:tab/>
        <w:t>Introduction</w:t>
      </w:r>
    </w:p>
    <w:p w14:paraId="20F4D15C" w14:textId="077750B5" w:rsidR="00F451F8" w:rsidRPr="00742DBF" w:rsidRDefault="009B177D" w:rsidP="00742DBF">
      <w:r w:rsidRPr="00742DBF">
        <w:t xml:space="preserve">Stage 2 </w:t>
      </w:r>
      <w:r w:rsidR="00EE6C7F" w:rsidRPr="00742DBF">
        <w:t xml:space="preserve">in clause 6.1.2.2.2 of 3GPP TS 23.503 [1] </w:t>
      </w:r>
      <w:r w:rsidR="00345308">
        <w:t>states</w:t>
      </w:r>
      <w:r w:rsidR="00EE6C7F" w:rsidRPr="00742DBF">
        <w:t>:</w:t>
      </w:r>
    </w:p>
    <w:p w14:paraId="4B20372E" w14:textId="77777777" w:rsidR="00345308" w:rsidRPr="00345308" w:rsidRDefault="00345308" w:rsidP="00345308">
      <w:pPr>
        <w:ind w:left="720"/>
        <w:rPr>
          <w:rFonts w:eastAsia="Times New Roman"/>
          <w:i/>
          <w:iCs/>
        </w:rPr>
      </w:pPr>
      <w:r w:rsidRPr="00345308">
        <w:rPr>
          <w:rFonts w:eastAsia="DengXian"/>
          <w:i/>
          <w:iCs/>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45308">
        <w:rPr>
          <w:i/>
          <w:iCs/>
        </w:rPr>
        <w:t xml:space="preserve"> is under a predefined size limit, known by the PCF.</w:t>
      </w:r>
    </w:p>
    <w:p w14:paraId="2A0AC61F" w14:textId="5AB7500A" w:rsidR="00742DBF" w:rsidRDefault="00B44B3D" w:rsidP="00742DBF">
      <w:r>
        <w:t>The definition above is for HPLMN and VPLMN and therefore can be illustrated as Figure 1</w:t>
      </w:r>
    </w:p>
    <w:p w14:paraId="458682A6" w14:textId="5D4721FB" w:rsidR="00B44B3D" w:rsidRPr="00742DBF" w:rsidRDefault="0023431D" w:rsidP="00B44B3D">
      <w:pPr>
        <w:jc w:val="center"/>
      </w:pPr>
      <w:r>
        <w:object w:dxaOrig="7091" w:dyaOrig="2570" w14:anchorId="76D48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8.5pt" o:ole="">
            <v:imagedata r:id="rId8" o:title=""/>
          </v:shape>
          <o:OLEObject Type="Embed" ProgID="Visio.Drawing.15" ShapeID="_x0000_i1025" DrawAspect="Content" ObjectID="_1753000584" r:id="rId9"/>
        </w:object>
      </w:r>
    </w:p>
    <w:p w14:paraId="62414765" w14:textId="5DAF68E5" w:rsidR="00B44B3D" w:rsidRDefault="00B44B3D" w:rsidP="00B44B3D">
      <w:pPr>
        <w:pStyle w:val="TF"/>
      </w:pPr>
      <w:r>
        <w:t xml:space="preserve">Figure 1: The </w:t>
      </w:r>
      <w:r w:rsidR="007452D1">
        <w:t xml:space="preserve">structure </w:t>
      </w:r>
      <w:r>
        <w:t xml:space="preserve">of the </w:t>
      </w:r>
      <w:r w:rsidR="007452D1">
        <w:t xml:space="preserve">transmitted </w:t>
      </w:r>
      <w:r w:rsidR="006C554D">
        <w:t>policy</w:t>
      </w:r>
      <w:r>
        <w:t xml:space="preserve"> according to </w:t>
      </w:r>
      <w:r w:rsidRPr="00742DBF">
        <w:t>3GPP TS 23.503 [1]</w:t>
      </w:r>
    </w:p>
    <w:p w14:paraId="5DF91100" w14:textId="25E49F9C" w:rsidR="00B44B3D" w:rsidRDefault="00B44B3D" w:rsidP="00B44B3D">
      <w:r>
        <w:t xml:space="preserve">When stage 3 was developed by CT1, the PSI was modified by adding the UE, thus UE Policy Section Identifier (UPSI), however the </w:t>
      </w:r>
      <w:r w:rsidR="00E24EFC">
        <w:t xml:space="preserve">abbreviation </w:t>
      </w:r>
      <w:r>
        <w:t>UPSI was only defined as a list i.e. UPSI list information element which is defined in clause D.6.4 of 3GPP TS 24.501</w:t>
      </w:r>
      <w:r w:rsidR="006C554D">
        <w:t> [2]</w:t>
      </w:r>
      <w:r>
        <w:t xml:space="preserve">, where the UPSI list IE is a set of UPSI sublist </w:t>
      </w:r>
      <w:r w:rsidR="006C554D">
        <w:t xml:space="preserve">IE, where each represent the PLMN ID and a set of codes which represent PSI defined in </w:t>
      </w:r>
      <w:r w:rsidR="006C554D" w:rsidRPr="00742DBF">
        <w:t>3GPP TS 23.503 [1]</w:t>
      </w:r>
      <w:r w:rsidR="006C554D">
        <w:t xml:space="preserve">, but </w:t>
      </w:r>
      <w:r w:rsidR="00E24EFC">
        <w:t xml:space="preserve">in stage 3 </w:t>
      </w:r>
      <w:r w:rsidR="006C554D">
        <w:t>called UE Policy Section Code (UPSC), therefore what Figure 1 shows should be illustrated as in Figure 2 according to 3GPP TS 24.501 [2].</w:t>
      </w:r>
    </w:p>
    <w:p w14:paraId="107D6CBE" w14:textId="4ECBE8FB" w:rsidR="00B44B3D" w:rsidRDefault="0023431D" w:rsidP="00F13616">
      <w:pPr>
        <w:jc w:val="center"/>
      </w:pPr>
      <w:r>
        <w:object w:dxaOrig="7855" w:dyaOrig="2540" w14:anchorId="01CA9879">
          <v:shape id="_x0000_i1026" type="#_x0000_t75" style="width:392.75pt;height:127pt" o:ole="">
            <v:imagedata r:id="rId10" o:title=""/>
          </v:shape>
          <o:OLEObject Type="Embed" ProgID="Visio.Drawing.15" ShapeID="_x0000_i1026" DrawAspect="Content" ObjectID="_1753000585" r:id="rId11"/>
        </w:object>
      </w:r>
    </w:p>
    <w:p w14:paraId="5EA101EF" w14:textId="7FB5BFB2" w:rsidR="006C554D" w:rsidRDefault="006C554D" w:rsidP="006C554D">
      <w:pPr>
        <w:pStyle w:val="TF"/>
      </w:pPr>
      <w:r>
        <w:t xml:space="preserve">Figure 2: The </w:t>
      </w:r>
      <w:r w:rsidR="007452D1">
        <w:t xml:space="preserve">structure </w:t>
      </w:r>
      <w:r>
        <w:t xml:space="preserve">of the </w:t>
      </w:r>
      <w:r w:rsidR="007452D1">
        <w:t xml:space="preserve">transmitted </w:t>
      </w:r>
      <w:r>
        <w:t xml:space="preserve">UE policy according to </w:t>
      </w:r>
      <w:r w:rsidRPr="00742DBF">
        <w:t>3GPP TS 2</w:t>
      </w:r>
      <w:r>
        <w:t>4</w:t>
      </w:r>
      <w:r w:rsidRPr="00742DBF">
        <w:t>.50</w:t>
      </w:r>
      <w:r>
        <w:t>1</w:t>
      </w:r>
      <w:r w:rsidRPr="00742DBF">
        <w:t> [</w:t>
      </w:r>
      <w:r>
        <w:t>2</w:t>
      </w:r>
      <w:r w:rsidRPr="00742DBF">
        <w:t>]</w:t>
      </w:r>
    </w:p>
    <w:p w14:paraId="1327191E" w14:textId="1C0681B1" w:rsidR="00B06359" w:rsidRDefault="00B06359" w:rsidP="00B44B3D">
      <w:r>
        <w:t>There may have been a mix-up in the terminologies which resulted in using UPSI instead of UPSC in 3GPP TS 24.501 [2]. Furthermore, the mix-up of terminologies may have resulted in not paying attention to some message.</w:t>
      </w:r>
    </w:p>
    <w:p w14:paraId="40AA11D5" w14:textId="5A0BCB05" w:rsidR="00AE692B" w:rsidRPr="00AE692B" w:rsidRDefault="00AE692B" w:rsidP="00B44B3D">
      <w:pPr>
        <w:rPr>
          <w:b/>
          <w:bCs/>
          <w:u w:val="single"/>
        </w:rPr>
      </w:pPr>
      <w:r w:rsidRPr="00AE692B">
        <w:rPr>
          <w:b/>
          <w:bCs/>
          <w:u w:val="single"/>
        </w:rPr>
        <w:t>Observation 1: What is called Policy Section Identifier (PSI) in stage 2 is UE Policy Section Code (UPSC)</w:t>
      </w:r>
      <w:r>
        <w:rPr>
          <w:b/>
          <w:bCs/>
          <w:u w:val="single"/>
        </w:rPr>
        <w:t>.</w:t>
      </w:r>
    </w:p>
    <w:p w14:paraId="0B3DFA53" w14:textId="10A29CD0" w:rsidR="00AE692B" w:rsidRPr="00AE692B" w:rsidRDefault="00AE692B" w:rsidP="00B44B3D">
      <w:pPr>
        <w:rPr>
          <w:b/>
          <w:bCs/>
          <w:u w:val="single"/>
        </w:rPr>
      </w:pPr>
      <w:r w:rsidRPr="00AE692B">
        <w:rPr>
          <w:b/>
          <w:bCs/>
          <w:u w:val="single"/>
        </w:rPr>
        <w:lastRenderedPageBreak/>
        <w:t>Observation  2: A PCF can assign several UPSCs to a UE; each refers to a policy section.</w:t>
      </w:r>
    </w:p>
    <w:p w14:paraId="0A9DAEAE" w14:textId="333DF473" w:rsidR="00B06359" w:rsidRDefault="00885C7B" w:rsidP="00B06359">
      <w:pPr>
        <w:pStyle w:val="Heading1"/>
      </w:pPr>
      <w:r>
        <w:t>2</w:t>
      </w:r>
      <w:r w:rsidR="00B06359">
        <w:tab/>
      </w:r>
      <w:r w:rsidR="009E03BB">
        <w:t>P</w:t>
      </w:r>
      <w:r w:rsidR="00B06359">
        <w:t>olicy rejection</w:t>
      </w:r>
      <w:r w:rsidR="009E03BB">
        <w:t xml:space="preserve"> procedure</w:t>
      </w:r>
    </w:p>
    <w:p w14:paraId="6AD7B591" w14:textId="4B01CC5B" w:rsidR="00F36CEB" w:rsidRPr="00F36CEB" w:rsidRDefault="00F36CEB" w:rsidP="00F36CEB">
      <w:pPr>
        <w:pStyle w:val="Heading2"/>
      </w:pPr>
      <w:r>
        <w:t>2.1</w:t>
      </w:r>
      <w:r>
        <w:tab/>
        <w:t>General procedure</w:t>
      </w:r>
    </w:p>
    <w:p w14:paraId="046DAAA7" w14:textId="15AC5918" w:rsidR="00885C7B" w:rsidRDefault="009E03BB" w:rsidP="00B44B3D">
      <w:r>
        <w:t>Annex D in 3GPP TS 24.501 [2] describes the structure</w:t>
      </w:r>
      <w:r w:rsidR="00885C7B">
        <w:t xml:space="preserve"> of the UE policy section management sublist information element for a PLMN or an SNPN, that </w:t>
      </w:r>
      <w:r w:rsidR="00866D73">
        <w:t>the</w:t>
      </w:r>
      <w:r w:rsidR="00885C7B">
        <w:t xml:space="preserve"> UE receives in</w:t>
      </w:r>
      <w:r w:rsidR="00550412">
        <w:t xml:space="preserve"> the</w:t>
      </w:r>
      <w:r w:rsidR="00885C7B">
        <w:t xml:space="preserve"> MANAGE UE POLICY COMMAND message during the network-requested UE policy management procedure. In this structure which is shown in Figure 3, each Instruction information element contains a UE policy section with associated UPSC.</w:t>
      </w:r>
    </w:p>
    <w:p w14:paraId="5AA00ADA" w14:textId="4382D523" w:rsidR="00885C7B" w:rsidRDefault="00017B83" w:rsidP="00885C7B">
      <w:pPr>
        <w:jc w:val="center"/>
      </w:pPr>
      <w:r>
        <w:object w:dxaOrig="7055" w:dyaOrig="1695" w14:anchorId="53D5935A">
          <v:shape id="_x0000_i1027" type="#_x0000_t75" style="width:352.75pt;height:84.75pt" o:ole="">
            <v:imagedata r:id="rId12" o:title=""/>
          </v:shape>
          <o:OLEObject Type="Embed" ProgID="Visio.Drawing.15" ShapeID="_x0000_i1027" DrawAspect="Content" ObjectID="_1753000586" r:id="rId13"/>
        </w:object>
      </w:r>
    </w:p>
    <w:p w14:paraId="21FBD854" w14:textId="781CDDC8" w:rsidR="00885C7B" w:rsidRDefault="009E03BB" w:rsidP="00885C7B">
      <w:pPr>
        <w:pStyle w:val="TF"/>
      </w:pPr>
      <w:r>
        <w:t xml:space="preserve"> </w:t>
      </w:r>
      <w:r w:rsidR="00885C7B">
        <w:t xml:space="preserve">Figure 3: Structure of the UE policy section management sublist according to </w:t>
      </w:r>
      <w:r w:rsidR="00885C7B" w:rsidRPr="00742DBF">
        <w:t>3GPP TS 2</w:t>
      </w:r>
      <w:r w:rsidR="00885C7B">
        <w:t>4</w:t>
      </w:r>
      <w:r w:rsidR="00885C7B" w:rsidRPr="00742DBF">
        <w:t>.50</w:t>
      </w:r>
      <w:r w:rsidR="00885C7B">
        <w:t>1</w:t>
      </w:r>
      <w:r w:rsidR="00885C7B" w:rsidRPr="00742DBF">
        <w:t> [</w:t>
      </w:r>
      <w:r w:rsidR="00885C7B">
        <w:t>2</w:t>
      </w:r>
      <w:r w:rsidR="00885C7B" w:rsidRPr="00742DBF">
        <w:t>]</w:t>
      </w:r>
    </w:p>
    <w:p w14:paraId="393595FD" w14:textId="78E36236" w:rsidR="00866D73" w:rsidRDefault="00885C7B" w:rsidP="00B44B3D">
      <w:r>
        <w:t>According to clause D.2.1.</w:t>
      </w:r>
      <w:r w:rsidR="00017B83">
        <w:t>3 and clause D.2.1.4</w:t>
      </w:r>
      <w:r>
        <w:t xml:space="preserve"> of </w:t>
      </w:r>
      <w:r w:rsidR="00017B83" w:rsidRPr="00742DBF">
        <w:t>3GPP TS 2</w:t>
      </w:r>
      <w:r w:rsidR="00017B83">
        <w:t>4</w:t>
      </w:r>
      <w:r w:rsidR="00017B83" w:rsidRPr="00742DBF">
        <w:t>.50</w:t>
      </w:r>
      <w:r w:rsidR="00017B83">
        <w:t>1</w:t>
      </w:r>
      <w:r w:rsidR="00017B83" w:rsidRPr="00742DBF">
        <w:t> [</w:t>
      </w:r>
      <w:r w:rsidR="00017B83">
        <w:t>2</w:t>
      </w:r>
      <w:r w:rsidR="00017B83" w:rsidRPr="00742DBF">
        <w:t>]</w:t>
      </w:r>
      <w:r w:rsidR="00017B83">
        <w:t>, the UE upon receiving MANAGE UE POLICY COMMAND message can either successfully execute all the instructions or some of the instructions.</w:t>
      </w:r>
      <w:r w:rsidR="00F54245">
        <w:t xml:space="preserve"> </w:t>
      </w:r>
      <w:r w:rsidR="00866D73">
        <w:t xml:space="preserve">If the UE </w:t>
      </w:r>
      <w:r w:rsidR="00F54245">
        <w:t>executes</w:t>
      </w:r>
      <w:r w:rsidR="00866D73">
        <w:t xml:space="preserve"> successfully all the instructions</w:t>
      </w:r>
      <w:r w:rsidR="00F54245">
        <w:t>, the UE will acknowledge the successful operation by transmitting the</w:t>
      </w:r>
      <w:r w:rsidR="00F54245">
        <w:rPr>
          <w:lang w:eastAsia="ko-KR"/>
        </w:rPr>
        <w:t xml:space="preserve"> MANAGE UE POLICY COMPLETE message to the PCF.</w:t>
      </w:r>
    </w:p>
    <w:p w14:paraId="35EF5B5F" w14:textId="5AE9D7A3" w:rsidR="00B44B3D" w:rsidRDefault="00017B83" w:rsidP="00B44B3D">
      <w:pPr>
        <w:rPr>
          <w:lang w:eastAsia="ko-KR"/>
        </w:rPr>
      </w:pPr>
      <w:r>
        <w:t xml:space="preserve">If the UE cannot execute </w:t>
      </w:r>
      <w:r w:rsidR="00F54245">
        <w:t>one or more</w:t>
      </w:r>
      <w:r>
        <w:t xml:space="preserve"> instructions</w:t>
      </w:r>
      <w:r w:rsidR="00F54245" w:rsidRPr="00F54245">
        <w:t xml:space="preserve"> </w:t>
      </w:r>
      <w:r w:rsidR="00F54245">
        <w:rPr>
          <w:lang w:eastAsia="ko-KR"/>
        </w:rPr>
        <w:t>of the UE policy section management sublist</w:t>
      </w:r>
      <w:r w:rsidR="00F54245">
        <w:t xml:space="preserve"> successfully</w:t>
      </w:r>
      <w:r>
        <w:t xml:space="preserve">, the UE </w:t>
      </w:r>
      <w:r w:rsidR="00F54245">
        <w:t>will use</w:t>
      </w:r>
      <w:r>
        <w:t xml:space="preserve"> the</w:t>
      </w:r>
      <w:r>
        <w:rPr>
          <w:lang w:eastAsia="ko-KR"/>
        </w:rPr>
        <w:t xml:space="preserve"> MANAGE UE POLICY COMMAND REJECT message </w:t>
      </w:r>
      <w:r w:rsidR="00866D73">
        <w:rPr>
          <w:lang w:eastAsia="ko-KR"/>
        </w:rPr>
        <w:t xml:space="preserve">to </w:t>
      </w:r>
      <w:r w:rsidR="00F54245">
        <w:rPr>
          <w:lang w:eastAsia="ko-KR"/>
        </w:rPr>
        <w:t>report the identities of those</w:t>
      </w:r>
      <w:r w:rsidR="00866D73">
        <w:rPr>
          <w:lang w:eastAsia="ko-KR"/>
        </w:rPr>
        <w:t xml:space="preserve"> </w:t>
      </w:r>
      <w:r>
        <w:rPr>
          <w:lang w:eastAsia="ko-KR"/>
        </w:rPr>
        <w:t>instructions their associated UPSCs.</w:t>
      </w:r>
    </w:p>
    <w:p w14:paraId="3E1DDC10" w14:textId="6268F6A5" w:rsidR="00866D73" w:rsidRDefault="00866D73" w:rsidP="00B44B3D">
      <w:r>
        <w:rPr>
          <w:lang w:eastAsia="ko-KR"/>
        </w:rPr>
        <w:t>Figure 4 shows the structure of the UE policy section management sub</w:t>
      </w:r>
      <w:r w:rsidR="00F54245">
        <w:rPr>
          <w:lang w:eastAsia="ko-KR"/>
        </w:rPr>
        <w:t>result</w:t>
      </w:r>
      <w:r>
        <w:rPr>
          <w:lang w:eastAsia="ko-KR"/>
        </w:rPr>
        <w:t xml:space="preserve"> information element for a PLMN or an SNPN, that the UE transmits in </w:t>
      </w:r>
      <w:r w:rsidR="00550412">
        <w:rPr>
          <w:lang w:eastAsia="ko-KR"/>
        </w:rPr>
        <w:t xml:space="preserve">the </w:t>
      </w:r>
      <w:r>
        <w:rPr>
          <w:lang w:eastAsia="ko-KR"/>
        </w:rPr>
        <w:t xml:space="preserve">MANAGE UE POLICY COMMAND REJECT message during the network- requested UE policy management procedure </w:t>
      </w:r>
      <w:r w:rsidR="00F54245">
        <w:rPr>
          <w:lang w:eastAsia="ko-KR"/>
        </w:rPr>
        <w:t>to report the instructions that were</w:t>
      </w:r>
      <w:r>
        <w:rPr>
          <w:lang w:eastAsia="ko-KR"/>
        </w:rPr>
        <w:t xml:space="preserve"> not successfully executed.</w:t>
      </w:r>
    </w:p>
    <w:p w14:paraId="7EBAC83F" w14:textId="579AE8C6" w:rsidR="006C554D" w:rsidRDefault="00243A32" w:rsidP="00866D73">
      <w:pPr>
        <w:jc w:val="center"/>
      </w:pPr>
      <w:r>
        <w:object w:dxaOrig="7055" w:dyaOrig="1700" w14:anchorId="0DC19C6E">
          <v:shape id="_x0000_i1028" type="#_x0000_t75" style="width:352.75pt;height:85pt" o:ole="">
            <v:imagedata r:id="rId14" o:title=""/>
          </v:shape>
          <o:OLEObject Type="Embed" ProgID="Visio.Drawing.15" ShapeID="_x0000_i1028" DrawAspect="Content" ObjectID="_1753000587" r:id="rId15"/>
        </w:object>
      </w:r>
    </w:p>
    <w:p w14:paraId="7D1CF174" w14:textId="3618FAC6" w:rsidR="00866D73" w:rsidRDefault="00866D73" w:rsidP="00866D73">
      <w:pPr>
        <w:pStyle w:val="TF"/>
      </w:pPr>
      <w:r>
        <w:t xml:space="preserve">Figure 4: Structure of the UE policy section management subresult according to </w:t>
      </w:r>
      <w:r w:rsidRPr="00742DBF">
        <w:t>3GPP TS 2</w:t>
      </w:r>
      <w:r>
        <w:t>4</w:t>
      </w:r>
      <w:r w:rsidRPr="00742DBF">
        <w:t>.50</w:t>
      </w:r>
      <w:r>
        <w:t>1</w:t>
      </w:r>
      <w:r w:rsidRPr="00742DBF">
        <w:t> [</w:t>
      </w:r>
      <w:r>
        <w:t>2</w:t>
      </w:r>
      <w:r w:rsidRPr="00742DBF">
        <w:t>]</w:t>
      </w:r>
    </w:p>
    <w:p w14:paraId="336FDD72" w14:textId="261D5909" w:rsidR="00866D73" w:rsidRDefault="00F54245" w:rsidP="00B44B3D">
      <w:pPr>
        <w:rPr>
          <w:lang w:eastAsia="ko-KR"/>
        </w:rPr>
      </w:pPr>
      <w:r>
        <w:t xml:space="preserve">If assuming that </w:t>
      </w:r>
      <w:r w:rsidR="00550412">
        <w:t xml:space="preserve">M number instructions including </w:t>
      </w:r>
      <w:r>
        <w:t xml:space="preserve">the instruction with order K in </w:t>
      </w:r>
      <w:r w:rsidR="00550412">
        <w:t xml:space="preserve">the received MANAGE UE POLICY COMMAND message were not successfully executed, the UE would construct </w:t>
      </w:r>
      <w:r w:rsidR="00550412">
        <w:rPr>
          <w:lang w:eastAsia="ko-KR"/>
        </w:rPr>
        <w:t>the MANAGE UE POLICY COMMAND REJECT message and include the UE policy section management subresult information element containing all the M number Result information elements. Figure 4 illustrates specifically the result L containing the order K with associated UPSC and the cause of the error.</w:t>
      </w:r>
    </w:p>
    <w:p w14:paraId="1D7EF99A" w14:textId="2BF72A17" w:rsidR="00AE692B" w:rsidRPr="00AE692B" w:rsidRDefault="00AE692B" w:rsidP="00AE692B">
      <w:pPr>
        <w:rPr>
          <w:b/>
          <w:bCs/>
          <w:u w:val="single"/>
        </w:rPr>
      </w:pPr>
      <w:r w:rsidRPr="00AE692B">
        <w:rPr>
          <w:b/>
          <w:bCs/>
          <w:u w:val="single"/>
        </w:rPr>
        <w:t>Observation </w:t>
      </w:r>
      <w:r>
        <w:rPr>
          <w:b/>
          <w:bCs/>
          <w:u w:val="single"/>
        </w:rPr>
        <w:t>3</w:t>
      </w:r>
      <w:r w:rsidRPr="00AE692B">
        <w:rPr>
          <w:b/>
          <w:bCs/>
          <w:u w:val="single"/>
        </w:rPr>
        <w:t xml:space="preserve">: </w:t>
      </w:r>
      <w:r>
        <w:rPr>
          <w:b/>
          <w:bCs/>
          <w:u w:val="single"/>
        </w:rPr>
        <w:t xml:space="preserve">Procedure for rejecting  one or more UE policy sections if the UE cannot execute them, is already described </w:t>
      </w:r>
      <w:r w:rsidRPr="00AE692B">
        <w:rPr>
          <w:b/>
          <w:bCs/>
          <w:u w:val="single"/>
        </w:rPr>
        <w:t>in 3GPP TS 24.501 [2].</w:t>
      </w:r>
    </w:p>
    <w:p w14:paraId="61FBDAFD" w14:textId="412358C5" w:rsidR="00F36CEB" w:rsidRPr="00F36CEB" w:rsidRDefault="00F36CEB" w:rsidP="00F36CEB">
      <w:pPr>
        <w:pStyle w:val="Heading2"/>
      </w:pPr>
      <w:r>
        <w:t>2.2</w:t>
      </w:r>
      <w:r>
        <w:tab/>
        <w:t>Request for policy deletion</w:t>
      </w:r>
    </w:p>
    <w:p w14:paraId="6D3E9308" w14:textId="77777777" w:rsidR="00F36CEB" w:rsidRDefault="00F36CEB" w:rsidP="00B44B3D">
      <w:r>
        <w:t>The network-requested UE policy management procedure can be used by the PCF to request the UE to delete a stored UE policy section of an instruction. This is done by the PCF transmitting the UE policy section management list IE containing an instruction with empty contents for the UE policy section.</w:t>
      </w:r>
    </w:p>
    <w:p w14:paraId="4EED7DFE" w14:textId="00E26FE4" w:rsidR="00550412" w:rsidRDefault="00F36CEB" w:rsidP="00B44B3D">
      <w:pPr>
        <w:rPr>
          <w:lang w:eastAsia="ko-KR"/>
        </w:rPr>
      </w:pPr>
      <w:r>
        <w:t xml:space="preserve">If the UE has a UE policy section with the same UPSC as the one associated with the instruction with the empty contents for the UE policy section, the UE will delete the stored policy section and transmit </w:t>
      </w:r>
      <w:r w:rsidR="00720085">
        <w:t>and acknowledge the successful operation by transmitting the</w:t>
      </w:r>
      <w:r w:rsidR="00720085">
        <w:rPr>
          <w:lang w:eastAsia="ko-KR"/>
        </w:rPr>
        <w:t xml:space="preserve"> MANAGE UE POLICY COMPLETE message to the PCF.</w:t>
      </w:r>
    </w:p>
    <w:p w14:paraId="709ED5C1" w14:textId="7A87F9AF" w:rsidR="00246177" w:rsidRDefault="00720085" w:rsidP="00B44B3D">
      <w:pPr>
        <w:rPr>
          <w:lang w:eastAsia="ko-KR"/>
        </w:rPr>
      </w:pPr>
      <w:r>
        <w:rPr>
          <w:lang w:eastAsia="ko-KR"/>
        </w:rPr>
        <w:lastRenderedPageBreak/>
        <w:t xml:space="preserve">If the UE cannot execute the task successfully for a reason such as the UE cannot locate any stored UE policy section with the same UPSC as the one associated </w:t>
      </w:r>
      <w:r>
        <w:t xml:space="preserve">with the instruction with the empty contents for the UE policy section, the UE </w:t>
      </w:r>
      <w:r w:rsidR="001F56F7">
        <w:t xml:space="preserve"> is mandated according to clause  </w:t>
      </w:r>
      <w:r w:rsidR="001F56F7" w:rsidRPr="001F56F7">
        <w:t>D.2.1.4</w:t>
      </w:r>
      <w:r w:rsidR="001F56F7">
        <w:t xml:space="preserve"> in </w:t>
      </w:r>
      <w:r w:rsidR="001F56F7" w:rsidRPr="001F56F7">
        <w:t>3GPP</w:t>
      </w:r>
      <w:r w:rsidR="001F56F7">
        <w:t> </w:t>
      </w:r>
      <w:r w:rsidR="001F56F7" w:rsidRPr="001F56F7">
        <w:t>TS</w:t>
      </w:r>
      <w:r w:rsidR="001F56F7">
        <w:t> </w:t>
      </w:r>
      <w:r w:rsidR="001F56F7" w:rsidRPr="001F56F7">
        <w:t>24.501</w:t>
      </w:r>
      <w:r w:rsidR="001F56F7">
        <w:t> </w:t>
      </w:r>
      <w:r w:rsidR="001F56F7" w:rsidRPr="001F56F7">
        <w:t>[2</w:t>
      </w:r>
      <w:r w:rsidR="001F56F7">
        <w:t xml:space="preserve">] to </w:t>
      </w:r>
      <w:r>
        <w:t>report to the PCF about the unsuccessful operation by transmitting the</w:t>
      </w:r>
      <w:r>
        <w:rPr>
          <w:lang w:eastAsia="ko-KR"/>
        </w:rPr>
        <w:t xml:space="preserve"> MANAGE UE POLICY COMMAND REJECT message containing </w:t>
      </w:r>
      <w:r w:rsidR="00246177">
        <w:rPr>
          <w:lang w:eastAsia="ko-KR"/>
        </w:rPr>
        <w:t>the Result IE which includes:</w:t>
      </w:r>
    </w:p>
    <w:p w14:paraId="698A4843" w14:textId="77777777" w:rsidR="00246177" w:rsidRDefault="00246177" w:rsidP="00AE692B">
      <w:pPr>
        <w:pStyle w:val="B1"/>
        <w:rPr>
          <w:lang w:eastAsia="ko-KR"/>
        </w:rPr>
      </w:pPr>
      <w:r>
        <w:rPr>
          <w:lang w:eastAsia="ko-KR"/>
        </w:rPr>
        <w:t>-</w:t>
      </w:r>
      <w:r>
        <w:rPr>
          <w:lang w:eastAsia="ko-KR"/>
        </w:rPr>
        <w:tab/>
        <w:t>the UPSC;</w:t>
      </w:r>
    </w:p>
    <w:p w14:paraId="09EB3162" w14:textId="02A430EE" w:rsidR="00720085" w:rsidRDefault="00246177" w:rsidP="00AE692B">
      <w:pPr>
        <w:pStyle w:val="B1"/>
        <w:rPr>
          <w:lang w:eastAsia="ko-KR"/>
        </w:rPr>
      </w:pPr>
      <w:r>
        <w:rPr>
          <w:lang w:eastAsia="ko-KR"/>
        </w:rPr>
        <w:t>-</w:t>
      </w:r>
      <w:r>
        <w:rPr>
          <w:lang w:eastAsia="ko-KR"/>
        </w:rPr>
        <w:tab/>
        <w:t>the order of the Instruction IE in the UE policy section management sublist IE; and</w:t>
      </w:r>
    </w:p>
    <w:p w14:paraId="6FF5BAC1" w14:textId="299A587D" w:rsidR="00246177" w:rsidRDefault="00246177" w:rsidP="00AE692B">
      <w:pPr>
        <w:pStyle w:val="B1"/>
        <w:rPr>
          <w:lang w:eastAsia="ko-KR"/>
        </w:rPr>
      </w:pPr>
      <w:r>
        <w:rPr>
          <w:lang w:eastAsia="ko-KR"/>
        </w:rPr>
        <w:t>-</w:t>
      </w:r>
      <w:r>
        <w:rPr>
          <w:lang w:eastAsia="ko-KR"/>
        </w:rPr>
        <w:tab/>
      </w:r>
      <w:proofErr w:type="gramStart"/>
      <w:r>
        <w:rPr>
          <w:lang w:eastAsia="ko-KR"/>
        </w:rPr>
        <w:t>cause</w:t>
      </w:r>
      <w:proofErr w:type="gramEnd"/>
      <w:r w:rsidR="001F56F7">
        <w:rPr>
          <w:lang w:eastAsia="ko-KR"/>
        </w:rPr>
        <w:t xml:space="preserve"> which is currently always interpreted as </w:t>
      </w:r>
      <w:r w:rsidR="001F56F7">
        <w:rPr>
          <w:noProof/>
        </w:rPr>
        <w:t>as the value of "</w:t>
      </w:r>
      <w:r w:rsidR="001F56F7" w:rsidRPr="00B27699">
        <w:rPr>
          <w:noProof/>
        </w:rPr>
        <w:t>Protocol error, unspecified</w:t>
      </w:r>
      <w:r w:rsidR="001F56F7">
        <w:rPr>
          <w:noProof/>
        </w:rPr>
        <w:t>" by the PCF</w:t>
      </w:r>
      <w:r>
        <w:rPr>
          <w:lang w:eastAsia="ko-KR"/>
        </w:rPr>
        <w:t>.</w:t>
      </w:r>
    </w:p>
    <w:p w14:paraId="155D1818" w14:textId="338D78CB" w:rsidR="00246177" w:rsidRDefault="001F56F7" w:rsidP="00B44B3D">
      <w:pPr>
        <w:rPr>
          <w:lang w:eastAsia="ko-KR"/>
        </w:rPr>
      </w:pPr>
      <w:r>
        <w:rPr>
          <w:lang w:eastAsia="ko-KR"/>
        </w:rPr>
        <w:t>Therefore</w:t>
      </w:r>
      <w:r w:rsidR="00B07227">
        <w:rPr>
          <w:lang w:eastAsia="ko-KR"/>
        </w:rPr>
        <w:t>,</w:t>
      </w:r>
      <w:r>
        <w:rPr>
          <w:lang w:eastAsia="ko-KR"/>
        </w:rPr>
        <w:t xml:space="preserve"> the PCF may retransmit the instruction which again results int the same </w:t>
      </w:r>
      <w:r w:rsidR="00B07227">
        <w:rPr>
          <w:lang w:eastAsia="ko-KR"/>
        </w:rPr>
        <w:t xml:space="preserve">behavior by the UE. This miscommunication may thus result in a loop. Therefore, </w:t>
      </w:r>
      <w:r w:rsidR="00B07227">
        <w:t>t</w:t>
      </w:r>
      <w:r w:rsidR="00246177">
        <w:t>able</w:t>
      </w:r>
      <w:r w:rsidR="00B07227">
        <w:t> </w:t>
      </w:r>
      <w:r w:rsidR="00246177">
        <w:rPr>
          <w:rFonts w:eastAsia="Malgun Gothic"/>
        </w:rPr>
        <w:t>D.6.3</w:t>
      </w:r>
      <w:r w:rsidR="00246177">
        <w:t xml:space="preserve">.1 of </w:t>
      </w:r>
      <w:r w:rsidR="00246177" w:rsidRPr="00742DBF">
        <w:t>3GPP TS 2</w:t>
      </w:r>
      <w:r w:rsidR="00246177">
        <w:t>4</w:t>
      </w:r>
      <w:r w:rsidR="00246177" w:rsidRPr="00742DBF">
        <w:t>.50</w:t>
      </w:r>
      <w:r w:rsidR="00246177">
        <w:t>1</w:t>
      </w:r>
      <w:r w:rsidR="00246177" w:rsidRPr="00742DBF">
        <w:t> [</w:t>
      </w:r>
      <w:r w:rsidR="00246177">
        <w:t>2</w:t>
      </w:r>
      <w:r w:rsidR="00246177" w:rsidRPr="00742DBF">
        <w:t>]</w:t>
      </w:r>
      <w:r w:rsidR="00246177">
        <w:t xml:space="preserve"> </w:t>
      </w:r>
      <w:r w:rsidR="00B07227">
        <w:t xml:space="preserve">needs to </w:t>
      </w:r>
      <w:r w:rsidR="00246177">
        <w:t xml:space="preserve">list the existing </w:t>
      </w:r>
      <w:r w:rsidR="00B07227">
        <w:t>expand the existing cause</w:t>
      </w:r>
      <w:r w:rsidR="00246177">
        <w:t xml:space="preserve"> by </w:t>
      </w:r>
      <w:r w:rsidR="00B07227">
        <w:t xml:space="preserve">the value </w:t>
      </w:r>
      <w:r w:rsidR="00246177">
        <w:t>"UPSC not available"</w:t>
      </w:r>
      <w:r w:rsidR="00B07227">
        <w:t xml:space="preserve"> and this should go back to all the releases of </w:t>
      </w:r>
      <w:r w:rsidR="00B07227" w:rsidRPr="00742DBF">
        <w:t>3GPP TS 2</w:t>
      </w:r>
      <w:r w:rsidR="00B07227">
        <w:t>4</w:t>
      </w:r>
      <w:r w:rsidR="00B07227" w:rsidRPr="00742DBF">
        <w:t>.50</w:t>
      </w:r>
      <w:r w:rsidR="00B07227">
        <w:t>1</w:t>
      </w:r>
      <w:r w:rsidR="00B07227" w:rsidRPr="00742DBF">
        <w:t> [</w:t>
      </w:r>
      <w:r w:rsidR="00B07227">
        <w:t>2</w:t>
      </w:r>
      <w:r w:rsidR="00B07227" w:rsidRPr="00742DBF">
        <w:t>]</w:t>
      </w:r>
      <w:r w:rsidR="00246177">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246177" w14:paraId="1161B42B" w14:textId="77777777" w:rsidTr="00246177">
        <w:trPr>
          <w:cantSplit/>
          <w:jc w:val="center"/>
        </w:trPr>
        <w:tc>
          <w:tcPr>
            <w:tcW w:w="7094" w:type="dxa"/>
            <w:gridSpan w:val="10"/>
            <w:tcBorders>
              <w:top w:val="single" w:sz="4" w:space="0" w:color="auto"/>
              <w:left w:val="single" w:sz="4" w:space="0" w:color="auto"/>
              <w:bottom w:val="nil"/>
              <w:right w:val="single" w:sz="4" w:space="0" w:color="auto"/>
            </w:tcBorders>
            <w:hideMark/>
          </w:tcPr>
          <w:p w14:paraId="7DE33B2A" w14:textId="77777777" w:rsidR="00246177" w:rsidRDefault="00246177">
            <w:pPr>
              <w:pStyle w:val="TAL"/>
              <w:rPr>
                <w:lang w:eastAsia="en-US"/>
              </w:rPr>
            </w:pPr>
            <w:r>
              <w:rPr>
                <w:lang w:eastAsia="en-US"/>
              </w:rPr>
              <w:t>Cause (octet f+4)</w:t>
            </w:r>
          </w:p>
        </w:tc>
      </w:tr>
      <w:tr w:rsidR="00246177" w14:paraId="5F2B3293" w14:textId="77777777" w:rsidTr="00246177">
        <w:trPr>
          <w:cantSplit/>
          <w:jc w:val="center"/>
        </w:trPr>
        <w:tc>
          <w:tcPr>
            <w:tcW w:w="7094" w:type="dxa"/>
            <w:gridSpan w:val="10"/>
            <w:tcBorders>
              <w:top w:val="nil"/>
              <w:left w:val="single" w:sz="4" w:space="0" w:color="auto"/>
              <w:bottom w:val="nil"/>
              <w:right w:val="single" w:sz="4" w:space="0" w:color="auto"/>
            </w:tcBorders>
            <w:hideMark/>
          </w:tcPr>
          <w:p w14:paraId="6C499D7A" w14:textId="77777777" w:rsidR="00246177" w:rsidRDefault="00246177">
            <w:pPr>
              <w:pStyle w:val="TAL"/>
              <w:rPr>
                <w:lang w:eastAsia="en-US"/>
              </w:rPr>
            </w:pPr>
            <w:r>
              <w:rPr>
                <w:lang w:eastAsia="en-US"/>
              </w:rPr>
              <w:t>Bits</w:t>
            </w:r>
          </w:p>
        </w:tc>
      </w:tr>
      <w:tr w:rsidR="00246177" w14:paraId="60131E6F" w14:textId="77777777" w:rsidTr="00246177">
        <w:trPr>
          <w:jc w:val="center"/>
        </w:trPr>
        <w:tc>
          <w:tcPr>
            <w:tcW w:w="284" w:type="dxa"/>
            <w:tcBorders>
              <w:top w:val="nil"/>
              <w:left w:val="single" w:sz="4" w:space="0" w:color="auto"/>
              <w:bottom w:val="nil"/>
              <w:right w:val="nil"/>
            </w:tcBorders>
            <w:hideMark/>
          </w:tcPr>
          <w:p w14:paraId="174028EA" w14:textId="77777777" w:rsidR="00246177" w:rsidRDefault="00246177">
            <w:pPr>
              <w:pStyle w:val="TAH"/>
              <w:rPr>
                <w:lang w:eastAsia="en-US"/>
              </w:rPr>
            </w:pPr>
            <w:r>
              <w:rPr>
                <w:lang w:eastAsia="en-US"/>
              </w:rPr>
              <w:t>8</w:t>
            </w:r>
          </w:p>
        </w:tc>
        <w:tc>
          <w:tcPr>
            <w:tcW w:w="285" w:type="dxa"/>
            <w:tcBorders>
              <w:top w:val="nil"/>
              <w:left w:val="nil"/>
              <w:bottom w:val="nil"/>
              <w:right w:val="nil"/>
            </w:tcBorders>
            <w:hideMark/>
          </w:tcPr>
          <w:p w14:paraId="136E67FC" w14:textId="77777777" w:rsidR="00246177" w:rsidRDefault="00246177">
            <w:pPr>
              <w:pStyle w:val="TAH"/>
              <w:rPr>
                <w:lang w:eastAsia="en-US"/>
              </w:rPr>
            </w:pPr>
            <w:r>
              <w:rPr>
                <w:lang w:eastAsia="en-US"/>
              </w:rPr>
              <w:t>7</w:t>
            </w:r>
          </w:p>
        </w:tc>
        <w:tc>
          <w:tcPr>
            <w:tcW w:w="283" w:type="dxa"/>
            <w:tcBorders>
              <w:top w:val="nil"/>
              <w:left w:val="nil"/>
              <w:bottom w:val="nil"/>
              <w:right w:val="nil"/>
            </w:tcBorders>
            <w:hideMark/>
          </w:tcPr>
          <w:p w14:paraId="0D97F342" w14:textId="77777777" w:rsidR="00246177" w:rsidRDefault="00246177">
            <w:pPr>
              <w:pStyle w:val="TAH"/>
              <w:rPr>
                <w:lang w:eastAsia="en-US"/>
              </w:rPr>
            </w:pPr>
            <w:r>
              <w:rPr>
                <w:lang w:eastAsia="en-US"/>
              </w:rPr>
              <w:t>6</w:t>
            </w:r>
          </w:p>
        </w:tc>
        <w:tc>
          <w:tcPr>
            <w:tcW w:w="283" w:type="dxa"/>
            <w:tcBorders>
              <w:top w:val="nil"/>
              <w:left w:val="nil"/>
              <w:bottom w:val="nil"/>
              <w:right w:val="nil"/>
            </w:tcBorders>
            <w:hideMark/>
          </w:tcPr>
          <w:p w14:paraId="195BF41C" w14:textId="77777777" w:rsidR="00246177" w:rsidRDefault="00246177">
            <w:pPr>
              <w:pStyle w:val="TAH"/>
              <w:rPr>
                <w:lang w:eastAsia="en-US"/>
              </w:rPr>
            </w:pPr>
            <w:r>
              <w:rPr>
                <w:lang w:eastAsia="en-US"/>
              </w:rPr>
              <w:t>5</w:t>
            </w:r>
          </w:p>
        </w:tc>
        <w:tc>
          <w:tcPr>
            <w:tcW w:w="284" w:type="dxa"/>
            <w:tcBorders>
              <w:top w:val="nil"/>
              <w:left w:val="nil"/>
              <w:bottom w:val="nil"/>
              <w:right w:val="nil"/>
            </w:tcBorders>
            <w:hideMark/>
          </w:tcPr>
          <w:p w14:paraId="77B0946F" w14:textId="77777777" w:rsidR="00246177" w:rsidRDefault="00246177">
            <w:pPr>
              <w:pStyle w:val="TAH"/>
              <w:rPr>
                <w:lang w:eastAsia="en-US"/>
              </w:rPr>
            </w:pPr>
            <w:r>
              <w:rPr>
                <w:lang w:eastAsia="en-US"/>
              </w:rPr>
              <w:t>4</w:t>
            </w:r>
          </w:p>
        </w:tc>
        <w:tc>
          <w:tcPr>
            <w:tcW w:w="284" w:type="dxa"/>
            <w:tcBorders>
              <w:top w:val="nil"/>
              <w:left w:val="nil"/>
              <w:bottom w:val="nil"/>
              <w:right w:val="nil"/>
            </w:tcBorders>
            <w:hideMark/>
          </w:tcPr>
          <w:p w14:paraId="4C3B645A" w14:textId="77777777" w:rsidR="00246177" w:rsidRDefault="00246177">
            <w:pPr>
              <w:pStyle w:val="TAH"/>
              <w:rPr>
                <w:lang w:eastAsia="en-US"/>
              </w:rPr>
            </w:pPr>
            <w:r>
              <w:rPr>
                <w:lang w:eastAsia="en-US"/>
              </w:rPr>
              <w:t>3</w:t>
            </w:r>
          </w:p>
        </w:tc>
        <w:tc>
          <w:tcPr>
            <w:tcW w:w="284" w:type="dxa"/>
            <w:tcBorders>
              <w:top w:val="nil"/>
              <w:left w:val="nil"/>
              <w:bottom w:val="nil"/>
              <w:right w:val="nil"/>
            </w:tcBorders>
            <w:hideMark/>
          </w:tcPr>
          <w:p w14:paraId="1D85BE9E" w14:textId="77777777" w:rsidR="00246177" w:rsidRDefault="00246177">
            <w:pPr>
              <w:pStyle w:val="TAH"/>
              <w:rPr>
                <w:lang w:eastAsia="en-US"/>
              </w:rPr>
            </w:pPr>
            <w:r>
              <w:rPr>
                <w:lang w:eastAsia="en-US"/>
              </w:rPr>
              <w:t>2</w:t>
            </w:r>
          </w:p>
        </w:tc>
        <w:tc>
          <w:tcPr>
            <w:tcW w:w="284" w:type="dxa"/>
            <w:tcBorders>
              <w:top w:val="nil"/>
              <w:left w:val="nil"/>
              <w:bottom w:val="nil"/>
              <w:right w:val="nil"/>
            </w:tcBorders>
            <w:hideMark/>
          </w:tcPr>
          <w:p w14:paraId="2EEE78C9" w14:textId="77777777" w:rsidR="00246177" w:rsidRDefault="00246177">
            <w:pPr>
              <w:pStyle w:val="TAH"/>
              <w:rPr>
                <w:lang w:eastAsia="en-US"/>
              </w:rPr>
            </w:pPr>
            <w:r>
              <w:rPr>
                <w:lang w:eastAsia="en-US"/>
              </w:rPr>
              <w:t>1</w:t>
            </w:r>
          </w:p>
        </w:tc>
        <w:tc>
          <w:tcPr>
            <w:tcW w:w="709" w:type="dxa"/>
            <w:tcBorders>
              <w:top w:val="nil"/>
              <w:left w:val="nil"/>
              <w:bottom w:val="nil"/>
              <w:right w:val="nil"/>
            </w:tcBorders>
          </w:tcPr>
          <w:p w14:paraId="0D9C7224" w14:textId="77777777" w:rsidR="00246177" w:rsidRDefault="00246177">
            <w:pPr>
              <w:pStyle w:val="TAL"/>
              <w:rPr>
                <w:lang w:eastAsia="en-US"/>
              </w:rPr>
            </w:pPr>
          </w:p>
        </w:tc>
        <w:tc>
          <w:tcPr>
            <w:tcW w:w="4114" w:type="dxa"/>
            <w:tcBorders>
              <w:top w:val="nil"/>
              <w:left w:val="nil"/>
              <w:bottom w:val="nil"/>
              <w:right w:val="single" w:sz="4" w:space="0" w:color="auto"/>
            </w:tcBorders>
          </w:tcPr>
          <w:p w14:paraId="45D38E9E" w14:textId="77777777" w:rsidR="00246177" w:rsidRDefault="00246177">
            <w:pPr>
              <w:pStyle w:val="TAL"/>
              <w:rPr>
                <w:lang w:eastAsia="en-US"/>
              </w:rPr>
            </w:pPr>
          </w:p>
        </w:tc>
      </w:tr>
      <w:tr w:rsidR="00246177" w14:paraId="0BD8D952" w14:textId="77777777" w:rsidTr="00246177">
        <w:trPr>
          <w:jc w:val="center"/>
        </w:trPr>
        <w:tc>
          <w:tcPr>
            <w:tcW w:w="284" w:type="dxa"/>
            <w:tcBorders>
              <w:top w:val="nil"/>
              <w:left w:val="single" w:sz="4" w:space="0" w:color="auto"/>
              <w:bottom w:val="nil"/>
              <w:right w:val="nil"/>
            </w:tcBorders>
            <w:hideMark/>
          </w:tcPr>
          <w:p w14:paraId="58837CC3" w14:textId="77777777" w:rsidR="00246177" w:rsidRPr="00246177" w:rsidRDefault="00246177">
            <w:pPr>
              <w:pStyle w:val="TAC"/>
              <w:rPr>
                <w:color w:val="FF0000"/>
                <w:u w:val="single"/>
                <w:lang w:eastAsia="en-US"/>
              </w:rPr>
            </w:pPr>
            <w:r w:rsidRPr="00246177">
              <w:rPr>
                <w:color w:val="FF0000"/>
                <w:u w:val="single"/>
                <w:lang w:eastAsia="en-US"/>
              </w:rPr>
              <w:t>0</w:t>
            </w:r>
          </w:p>
        </w:tc>
        <w:tc>
          <w:tcPr>
            <w:tcW w:w="285" w:type="dxa"/>
            <w:tcBorders>
              <w:top w:val="nil"/>
              <w:left w:val="nil"/>
              <w:bottom w:val="nil"/>
              <w:right w:val="nil"/>
            </w:tcBorders>
            <w:hideMark/>
          </w:tcPr>
          <w:p w14:paraId="47562905" w14:textId="77B29469" w:rsidR="00246177" w:rsidRPr="00246177" w:rsidRDefault="00246177">
            <w:pPr>
              <w:pStyle w:val="TAC"/>
              <w:rPr>
                <w:color w:val="FF0000"/>
                <w:u w:val="single"/>
                <w:lang w:eastAsia="en-US"/>
              </w:rPr>
            </w:pPr>
            <w:r w:rsidRPr="00246177">
              <w:rPr>
                <w:color w:val="FF0000"/>
                <w:u w:val="single"/>
                <w:lang w:eastAsia="en-US"/>
              </w:rPr>
              <w:t>0</w:t>
            </w:r>
          </w:p>
        </w:tc>
        <w:tc>
          <w:tcPr>
            <w:tcW w:w="283" w:type="dxa"/>
            <w:tcBorders>
              <w:top w:val="nil"/>
              <w:left w:val="nil"/>
              <w:bottom w:val="nil"/>
              <w:right w:val="nil"/>
            </w:tcBorders>
            <w:hideMark/>
          </w:tcPr>
          <w:p w14:paraId="4F707909" w14:textId="72F5F5CE" w:rsidR="00246177" w:rsidRPr="00246177" w:rsidRDefault="00246177">
            <w:pPr>
              <w:pStyle w:val="TAC"/>
              <w:rPr>
                <w:color w:val="FF0000"/>
                <w:u w:val="single"/>
                <w:lang w:eastAsia="en-US"/>
              </w:rPr>
            </w:pPr>
            <w:r w:rsidRPr="00246177">
              <w:rPr>
                <w:color w:val="FF0000"/>
                <w:u w:val="single"/>
                <w:lang w:eastAsia="en-US"/>
              </w:rPr>
              <w:t>0</w:t>
            </w:r>
          </w:p>
        </w:tc>
        <w:tc>
          <w:tcPr>
            <w:tcW w:w="283" w:type="dxa"/>
            <w:tcBorders>
              <w:top w:val="nil"/>
              <w:left w:val="nil"/>
              <w:bottom w:val="nil"/>
              <w:right w:val="nil"/>
            </w:tcBorders>
            <w:hideMark/>
          </w:tcPr>
          <w:p w14:paraId="28E02E67" w14:textId="1CE681B2" w:rsidR="00246177" w:rsidRPr="00246177" w:rsidRDefault="00246177">
            <w:pPr>
              <w:pStyle w:val="TAC"/>
              <w:rPr>
                <w:color w:val="FF0000"/>
                <w:u w:val="single"/>
                <w:lang w:eastAsia="en-US"/>
              </w:rPr>
            </w:pPr>
            <w:r w:rsidRPr="00246177">
              <w:rPr>
                <w:color w:val="FF0000"/>
                <w:u w:val="single"/>
                <w:lang w:eastAsia="en-US"/>
              </w:rPr>
              <w:t>0</w:t>
            </w:r>
          </w:p>
        </w:tc>
        <w:tc>
          <w:tcPr>
            <w:tcW w:w="284" w:type="dxa"/>
            <w:tcBorders>
              <w:top w:val="nil"/>
              <w:left w:val="nil"/>
              <w:bottom w:val="nil"/>
              <w:right w:val="nil"/>
            </w:tcBorders>
            <w:hideMark/>
          </w:tcPr>
          <w:p w14:paraId="3B6100FB" w14:textId="704263F1" w:rsidR="00246177" w:rsidRPr="00246177" w:rsidRDefault="00246177">
            <w:pPr>
              <w:pStyle w:val="TAC"/>
              <w:rPr>
                <w:color w:val="FF0000"/>
                <w:u w:val="single"/>
                <w:lang w:eastAsia="en-US"/>
              </w:rPr>
            </w:pPr>
            <w:r w:rsidRPr="00246177">
              <w:rPr>
                <w:color w:val="FF0000"/>
                <w:u w:val="single"/>
                <w:lang w:eastAsia="en-US"/>
              </w:rPr>
              <w:t>0</w:t>
            </w:r>
          </w:p>
        </w:tc>
        <w:tc>
          <w:tcPr>
            <w:tcW w:w="284" w:type="dxa"/>
            <w:tcBorders>
              <w:top w:val="nil"/>
              <w:left w:val="nil"/>
              <w:bottom w:val="nil"/>
              <w:right w:val="nil"/>
            </w:tcBorders>
            <w:hideMark/>
          </w:tcPr>
          <w:p w14:paraId="136F75AD" w14:textId="49E7E8E6" w:rsidR="00246177" w:rsidRPr="00246177" w:rsidRDefault="00246177">
            <w:pPr>
              <w:pStyle w:val="TAC"/>
              <w:rPr>
                <w:color w:val="FF0000"/>
                <w:u w:val="single"/>
                <w:lang w:eastAsia="en-US"/>
              </w:rPr>
            </w:pPr>
            <w:r w:rsidRPr="00246177">
              <w:rPr>
                <w:color w:val="FF0000"/>
                <w:u w:val="single"/>
                <w:lang w:eastAsia="en-US"/>
              </w:rPr>
              <w:t>0</w:t>
            </w:r>
          </w:p>
        </w:tc>
        <w:tc>
          <w:tcPr>
            <w:tcW w:w="284" w:type="dxa"/>
            <w:tcBorders>
              <w:top w:val="nil"/>
              <w:left w:val="nil"/>
              <w:bottom w:val="nil"/>
              <w:right w:val="nil"/>
            </w:tcBorders>
            <w:hideMark/>
          </w:tcPr>
          <w:p w14:paraId="3602352E" w14:textId="56173037" w:rsidR="00246177" w:rsidRPr="00246177" w:rsidRDefault="00246177">
            <w:pPr>
              <w:pStyle w:val="TAC"/>
              <w:rPr>
                <w:color w:val="FF0000"/>
                <w:u w:val="single"/>
                <w:lang w:eastAsia="en-US"/>
              </w:rPr>
            </w:pPr>
            <w:r w:rsidRPr="00246177">
              <w:rPr>
                <w:color w:val="FF0000"/>
                <w:u w:val="single"/>
                <w:lang w:eastAsia="en-US"/>
              </w:rPr>
              <w:t>0</w:t>
            </w:r>
          </w:p>
        </w:tc>
        <w:tc>
          <w:tcPr>
            <w:tcW w:w="284" w:type="dxa"/>
            <w:tcBorders>
              <w:top w:val="nil"/>
              <w:left w:val="nil"/>
              <w:bottom w:val="nil"/>
              <w:right w:val="nil"/>
            </w:tcBorders>
            <w:hideMark/>
          </w:tcPr>
          <w:p w14:paraId="0DBEFC8E" w14:textId="77777777" w:rsidR="00246177" w:rsidRPr="00246177" w:rsidRDefault="00246177">
            <w:pPr>
              <w:pStyle w:val="TAC"/>
              <w:rPr>
                <w:color w:val="FF0000"/>
                <w:u w:val="single"/>
                <w:lang w:eastAsia="en-US"/>
              </w:rPr>
            </w:pPr>
            <w:r w:rsidRPr="00246177">
              <w:rPr>
                <w:color w:val="FF0000"/>
                <w:u w:val="single"/>
                <w:lang w:eastAsia="en-US"/>
              </w:rPr>
              <w:t>1</w:t>
            </w:r>
          </w:p>
        </w:tc>
        <w:tc>
          <w:tcPr>
            <w:tcW w:w="709" w:type="dxa"/>
            <w:tcBorders>
              <w:top w:val="nil"/>
              <w:left w:val="nil"/>
              <w:bottom w:val="nil"/>
              <w:right w:val="nil"/>
            </w:tcBorders>
          </w:tcPr>
          <w:p w14:paraId="72EB9B11" w14:textId="77777777" w:rsidR="00246177" w:rsidRPr="00246177" w:rsidRDefault="00246177">
            <w:pPr>
              <w:pStyle w:val="TAL"/>
              <w:rPr>
                <w:color w:val="FF0000"/>
                <w:u w:val="single"/>
                <w:lang w:eastAsia="en-US"/>
              </w:rPr>
            </w:pPr>
          </w:p>
        </w:tc>
        <w:tc>
          <w:tcPr>
            <w:tcW w:w="4114" w:type="dxa"/>
            <w:tcBorders>
              <w:top w:val="nil"/>
              <w:left w:val="nil"/>
              <w:bottom w:val="nil"/>
              <w:right w:val="single" w:sz="4" w:space="0" w:color="auto"/>
            </w:tcBorders>
            <w:hideMark/>
          </w:tcPr>
          <w:p w14:paraId="53A8BFF4" w14:textId="512B890F" w:rsidR="00246177" w:rsidRPr="00246177" w:rsidRDefault="00246177">
            <w:pPr>
              <w:pStyle w:val="TAL"/>
              <w:rPr>
                <w:color w:val="FF0000"/>
                <w:u w:val="single"/>
                <w:lang w:eastAsia="en-US"/>
              </w:rPr>
            </w:pPr>
            <w:r w:rsidRPr="00246177">
              <w:rPr>
                <w:color w:val="FF0000"/>
                <w:u w:val="single"/>
                <w:lang w:eastAsia="en-US"/>
              </w:rPr>
              <w:t>UPSC not available</w:t>
            </w:r>
          </w:p>
        </w:tc>
      </w:tr>
      <w:tr w:rsidR="00246177" w14:paraId="099EB2F4" w14:textId="77777777" w:rsidTr="00246177">
        <w:trPr>
          <w:jc w:val="center"/>
        </w:trPr>
        <w:tc>
          <w:tcPr>
            <w:tcW w:w="284" w:type="dxa"/>
            <w:tcBorders>
              <w:top w:val="nil"/>
              <w:left w:val="single" w:sz="4" w:space="0" w:color="auto"/>
              <w:bottom w:val="nil"/>
              <w:right w:val="nil"/>
            </w:tcBorders>
          </w:tcPr>
          <w:p w14:paraId="2FB4E4BB" w14:textId="755E493A" w:rsidR="00246177" w:rsidRDefault="00246177">
            <w:pPr>
              <w:pStyle w:val="TAC"/>
              <w:rPr>
                <w:lang w:eastAsia="en-US"/>
              </w:rPr>
            </w:pPr>
            <w:r>
              <w:rPr>
                <w:lang w:eastAsia="en-US"/>
              </w:rPr>
              <w:t>0</w:t>
            </w:r>
          </w:p>
        </w:tc>
        <w:tc>
          <w:tcPr>
            <w:tcW w:w="285" w:type="dxa"/>
            <w:tcBorders>
              <w:top w:val="nil"/>
              <w:left w:val="nil"/>
              <w:bottom w:val="nil"/>
              <w:right w:val="nil"/>
            </w:tcBorders>
          </w:tcPr>
          <w:p w14:paraId="49B79F04" w14:textId="3D2C1AC6" w:rsidR="00246177" w:rsidRDefault="00246177">
            <w:pPr>
              <w:pStyle w:val="TAC"/>
              <w:rPr>
                <w:lang w:eastAsia="en-US"/>
              </w:rPr>
            </w:pPr>
            <w:r>
              <w:rPr>
                <w:lang w:eastAsia="en-US"/>
              </w:rPr>
              <w:t>1</w:t>
            </w:r>
          </w:p>
        </w:tc>
        <w:tc>
          <w:tcPr>
            <w:tcW w:w="283" w:type="dxa"/>
            <w:tcBorders>
              <w:top w:val="nil"/>
              <w:left w:val="nil"/>
              <w:bottom w:val="nil"/>
              <w:right w:val="nil"/>
            </w:tcBorders>
          </w:tcPr>
          <w:p w14:paraId="245C486D" w14:textId="600BFC90" w:rsidR="00246177" w:rsidRDefault="00246177">
            <w:pPr>
              <w:pStyle w:val="TAC"/>
              <w:rPr>
                <w:lang w:eastAsia="en-US"/>
              </w:rPr>
            </w:pPr>
            <w:r>
              <w:rPr>
                <w:lang w:eastAsia="en-US"/>
              </w:rPr>
              <w:t>1</w:t>
            </w:r>
          </w:p>
        </w:tc>
        <w:tc>
          <w:tcPr>
            <w:tcW w:w="283" w:type="dxa"/>
            <w:tcBorders>
              <w:top w:val="nil"/>
              <w:left w:val="nil"/>
              <w:bottom w:val="nil"/>
              <w:right w:val="nil"/>
            </w:tcBorders>
          </w:tcPr>
          <w:p w14:paraId="03534DA0" w14:textId="46E509F6" w:rsidR="00246177" w:rsidRDefault="00246177">
            <w:pPr>
              <w:pStyle w:val="TAC"/>
              <w:rPr>
                <w:lang w:eastAsia="en-US"/>
              </w:rPr>
            </w:pPr>
            <w:r>
              <w:rPr>
                <w:lang w:eastAsia="en-US"/>
              </w:rPr>
              <w:t>0</w:t>
            </w:r>
          </w:p>
        </w:tc>
        <w:tc>
          <w:tcPr>
            <w:tcW w:w="284" w:type="dxa"/>
            <w:tcBorders>
              <w:top w:val="nil"/>
              <w:left w:val="nil"/>
              <w:bottom w:val="nil"/>
              <w:right w:val="nil"/>
            </w:tcBorders>
          </w:tcPr>
          <w:p w14:paraId="2DD5A64D" w14:textId="40D7545F" w:rsidR="00246177" w:rsidRDefault="00246177">
            <w:pPr>
              <w:pStyle w:val="TAC"/>
              <w:rPr>
                <w:lang w:eastAsia="en-US"/>
              </w:rPr>
            </w:pPr>
            <w:r>
              <w:rPr>
                <w:lang w:eastAsia="en-US"/>
              </w:rPr>
              <w:t>1</w:t>
            </w:r>
          </w:p>
        </w:tc>
        <w:tc>
          <w:tcPr>
            <w:tcW w:w="284" w:type="dxa"/>
            <w:tcBorders>
              <w:top w:val="nil"/>
              <w:left w:val="nil"/>
              <w:bottom w:val="nil"/>
              <w:right w:val="nil"/>
            </w:tcBorders>
          </w:tcPr>
          <w:p w14:paraId="7859B422" w14:textId="1FCC86A6" w:rsidR="00246177" w:rsidRDefault="00246177">
            <w:pPr>
              <w:pStyle w:val="TAC"/>
              <w:rPr>
                <w:lang w:eastAsia="en-US"/>
              </w:rPr>
            </w:pPr>
            <w:r>
              <w:rPr>
                <w:lang w:eastAsia="en-US"/>
              </w:rPr>
              <w:t>1</w:t>
            </w:r>
          </w:p>
        </w:tc>
        <w:tc>
          <w:tcPr>
            <w:tcW w:w="284" w:type="dxa"/>
            <w:tcBorders>
              <w:top w:val="nil"/>
              <w:left w:val="nil"/>
              <w:bottom w:val="nil"/>
              <w:right w:val="nil"/>
            </w:tcBorders>
          </w:tcPr>
          <w:p w14:paraId="24607D3B" w14:textId="04564262" w:rsidR="00246177" w:rsidRDefault="00246177">
            <w:pPr>
              <w:pStyle w:val="TAC"/>
              <w:rPr>
                <w:lang w:eastAsia="en-US"/>
              </w:rPr>
            </w:pPr>
            <w:r>
              <w:rPr>
                <w:lang w:eastAsia="en-US"/>
              </w:rPr>
              <w:t>1</w:t>
            </w:r>
          </w:p>
        </w:tc>
        <w:tc>
          <w:tcPr>
            <w:tcW w:w="284" w:type="dxa"/>
            <w:tcBorders>
              <w:top w:val="nil"/>
              <w:left w:val="nil"/>
              <w:bottom w:val="nil"/>
              <w:right w:val="nil"/>
            </w:tcBorders>
          </w:tcPr>
          <w:p w14:paraId="24B10419" w14:textId="7C3D664A" w:rsidR="00246177" w:rsidRDefault="00246177">
            <w:pPr>
              <w:pStyle w:val="TAC"/>
              <w:rPr>
                <w:lang w:eastAsia="en-US"/>
              </w:rPr>
            </w:pPr>
            <w:r>
              <w:rPr>
                <w:lang w:eastAsia="en-US"/>
              </w:rPr>
              <w:t>1</w:t>
            </w:r>
          </w:p>
        </w:tc>
        <w:tc>
          <w:tcPr>
            <w:tcW w:w="709" w:type="dxa"/>
            <w:tcBorders>
              <w:top w:val="nil"/>
              <w:left w:val="nil"/>
              <w:bottom w:val="nil"/>
              <w:right w:val="nil"/>
            </w:tcBorders>
          </w:tcPr>
          <w:p w14:paraId="35F6E762" w14:textId="77777777" w:rsidR="00246177" w:rsidRDefault="00246177">
            <w:pPr>
              <w:pStyle w:val="TAL"/>
              <w:rPr>
                <w:lang w:eastAsia="en-US"/>
              </w:rPr>
            </w:pPr>
          </w:p>
        </w:tc>
        <w:tc>
          <w:tcPr>
            <w:tcW w:w="4114" w:type="dxa"/>
            <w:tcBorders>
              <w:top w:val="nil"/>
              <w:left w:val="nil"/>
              <w:bottom w:val="nil"/>
              <w:right w:val="single" w:sz="4" w:space="0" w:color="auto"/>
            </w:tcBorders>
          </w:tcPr>
          <w:p w14:paraId="5C176C32" w14:textId="1DCF87D4" w:rsidR="00246177" w:rsidRDefault="00246177">
            <w:pPr>
              <w:pStyle w:val="TAL"/>
              <w:rPr>
                <w:lang w:eastAsia="en-US"/>
              </w:rPr>
            </w:pPr>
            <w:r>
              <w:rPr>
                <w:lang w:eastAsia="en-US"/>
              </w:rPr>
              <w:t>Protocol error, unspecified</w:t>
            </w:r>
          </w:p>
        </w:tc>
      </w:tr>
      <w:tr w:rsidR="00246177" w14:paraId="77FC0C2B" w14:textId="77777777" w:rsidTr="00246177">
        <w:trPr>
          <w:cantSplit/>
          <w:jc w:val="center"/>
        </w:trPr>
        <w:tc>
          <w:tcPr>
            <w:tcW w:w="7094" w:type="dxa"/>
            <w:gridSpan w:val="10"/>
            <w:tcBorders>
              <w:top w:val="nil"/>
              <w:left w:val="single" w:sz="4" w:space="0" w:color="auto"/>
              <w:bottom w:val="single" w:sz="4" w:space="0" w:color="auto"/>
              <w:right w:val="single" w:sz="4" w:space="0" w:color="auto"/>
            </w:tcBorders>
            <w:hideMark/>
          </w:tcPr>
          <w:p w14:paraId="1915E4ED" w14:textId="77777777" w:rsidR="00246177" w:rsidRDefault="00246177">
            <w:pPr>
              <w:pStyle w:val="TAL"/>
              <w:rPr>
                <w:lang w:eastAsia="en-US"/>
              </w:rPr>
            </w:pPr>
            <w:r>
              <w:rPr>
                <w:lang w:eastAsia="en-US"/>
              </w:rPr>
              <w:t>The receiving entity shall treat any other value as 0110 1111, "protocol error, unspecified".</w:t>
            </w:r>
          </w:p>
        </w:tc>
      </w:tr>
    </w:tbl>
    <w:p w14:paraId="1B6BD70B" w14:textId="77777777" w:rsidR="00246177" w:rsidRDefault="00246177" w:rsidP="00246177">
      <w:pPr>
        <w:rPr>
          <w:rFonts w:eastAsia="Times New Roman"/>
          <w:lang w:eastAsia="en-GB"/>
        </w:rPr>
      </w:pPr>
    </w:p>
    <w:p w14:paraId="06DBC8C2" w14:textId="231FFC65" w:rsidR="00B07227" w:rsidRPr="001F56F7" w:rsidRDefault="00B07227" w:rsidP="00B07227">
      <w:pPr>
        <w:rPr>
          <w:b/>
          <w:bCs/>
          <w:u w:val="single"/>
        </w:rPr>
      </w:pPr>
      <w:r w:rsidRPr="00AE692B">
        <w:rPr>
          <w:b/>
          <w:bCs/>
          <w:u w:val="single"/>
        </w:rPr>
        <w:t>Observation </w:t>
      </w:r>
      <w:r>
        <w:rPr>
          <w:b/>
          <w:bCs/>
          <w:u w:val="single"/>
        </w:rPr>
        <w:t>4</w:t>
      </w:r>
      <w:r w:rsidRPr="00AE692B">
        <w:rPr>
          <w:b/>
          <w:bCs/>
          <w:u w:val="single"/>
        </w:rPr>
        <w:t xml:space="preserve">: </w:t>
      </w:r>
      <w:r>
        <w:rPr>
          <w:b/>
          <w:bCs/>
          <w:u w:val="single"/>
        </w:rPr>
        <w:t xml:space="preserve">If the UE receives an instruction without any UE policy part contents and a UPSC which is not available to the UE, the UE cannot execute the instruction is mandated to report to the PCF with </w:t>
      </w:r>
      <w:r w:rsidRPr="00B07227">
        <w:rPr>
          <w:b/>
          <w:bCs/>
          <w:u w:val="single"/>
        </w:rPr>
        <w:t>MANAGE UE POLICY COMMAND REJECT message</w:t>
      </w:r>
      <w:r>
        <w:rPr>
          <w:b/>
          <w:bCs/>
          <w:u w:val="single"/>
        </w:rPr>
        <w:t xml:space="preserve">, otherwise the UE violates the mandatory procedure in </w:t>
      </w:r>
      <w:r w:rsidRPr="00B07227">
        <w:rPr>
          <w:b/>
          <w:bCs/>
          <w:u w:val="single"/>
        </w:rPr>
        <w:t>clause  D.2.1.4 in 3GPP TS 24.501 [2</w:t>
      </w:r>
      <w:r>
        <w:t>]</w:t>
      </w:r>
      <w:r>
        <w:rPr>
          <w:b/>
          <w:bCs/>
          <w:u w:val="single"/>
        </w:rPr>
        <w:t>.</w:t>
      </w:r>
    </w:p>
    <w:p w14:paraId="414227CD" w14:textId="555FE17B" w:rsidR="001F56F7" w:rsidRDefault="00AE692B" w:rsidP="001F56F7">
      <w:pPr>
        <w:rPr>
          <w:b/>
          <w:bCs/>
          <w:u w:val="single"/>
        </w:rPr>
      </w:pPr>
      <w:r w:rsidRPr="00AE692B">
        <w:rPr>
          <w:b/>
          <w:bCs/>
          <w:u w:val="single"/>
        </w:rPr>
        <w:t>Observation </w:t>
      </w:r>
      <w:r w:rsidR="00B07227">
        <w:rPr>
          <w:b/>
          <w:bCs/>
          <w:u w:val="single"/>
        </w:rPr>
        <w:t>5</w:t>
      </w:r>
      <w:r w:rsidRPr="00AE692B">
        <w:rPr>
          <w:b/>
          <w:bCs/>
          <w:u w:val="single"/>
        </w:rPr>
        <w:t xml:space="preserve">: </w:t>
      </w:r>
      <w:r w:rsidR="0066776A">
        <w:rPr>
          <w:b/>
          <w:bCs/>
          <w:u w:val="single"/>
        </w:rPr>
        <w:t>A new value for Cause information element which is "UPSC not available" in the UE policy section management subresult is needed, so the UE can reject the UE policy section for deleting the UE policy section contents, if the associated UPSC is not available.</w:t>
      </w:r>
    </w:p>
    <w:p w14:paraId="3C6800BC" w14:textId="12BD8A0C" w:rsidR="00DD3506" w:rsidRPr="001F56F7" w:rsidRDefault="00DD3506" w:rsidP="001F56F7">
      <w:pPr>
        <w:rPr>
          <w:b/>
          <w:bCs/>
          <w:u w:val="single"/>
        </w:rPr>
      </w:pPr>
      <w:r>
        <w:rPr>
          <w:b/>
          <w:bCs/>
          <w:u w:val="single"/>
        </w:rPr>
        <w:t xml:space="preserve">Observation 6: If a new value is not assigned for the cause or failure, due to the miscommunication between the UE and the network, there may be a loop where the UE keeps reporting the failure due to protocol error and the PCF keeps resending the UE policy section. </w:t>
      </w:r>
    </w:p>
    <w:p w14:paraId="3B42B47A" w14:textId="334D5D1E" w:rsidR="00922626" w:rsidRDefault="000A2744" w:rsidP="00742DBF">
      <w:pPr>
        <w:pStyle w:val="Heading1"/>
      </w:pPr>
      <w:r>
        <w:t>3-</w:t>
      </w:r>
      <w:r>
        <w:tab/>
        <w:t>Conclusions</w:t>
      </w:r>
    </w:p>
    <w:p w14:paraId="0A2541C7" w14:textId="08BCEF0D" w:rsidR="00922626" w:rsidRDefault="00BA016C" w:rsidP="00742DBF">
      <w:r>
        <w:t>The observations are listed as follows:</w:t>
      </w:r>
    </w:p>
    <w:p w14:paraId="19FE5700" w14:textId="77777777" w:rsidR="00BA016C" w:rsidRPr="00AE692B" w:rsidRDefault="00BA016C" w:rsidP="00BA016C">
      <w:pPr>
        <w:rPr>
          <w:b/>
          <w:bCs/>
          <w:u w:val="single"/>
        </w:rPr>
      </w:pPr>
      <w:r w:rsidRPr="00AE692B">
        <w:rPr>
          <w:b/>
          <w:bCs/>
          <w:u w:val="single"/>
        </w:rPr>
        <w:t>Observation 1: What is called Policy Section Identifier (PSI) in stage 2 is UE Policy Section Code (UPSC)</w:t>
      </w:r>
      <w:r>
        <w:rPr>
          <w:b/>
          <w:bCs/>
          <w:u w:val="single"/>
        </w:rPr>
        <w:t>.</w:t>
      </w:r>
    </w:p>
    <w:p w14:paraId="4D5C65DA" w14:textId="77777777" w:rsidR="00BA016C" w:rsidRPr="00AE692B" w:rsidRDefault="00BA016C" w:rsidP="00BA016C">
      <w:pPr>
        <w:rPr>
          <w:b/>
          <w:bCs/>
          <w:u w:val="single"/>
        </w:rPr>
      </w:pPr>
      <w:r w:rsidRPr="00AE692B">
        <w:rPr>
          <w:b/>
          <w:bCs/>
          <w:u w:val="single"/>
        </w:rPr>
        <w:t>Observation  2: A PCF can assign several UPSCs to a UE; each refers to a policy section.</w:t>
      </w:r>
    </w:p>
    <w:p w14:paraId="0E154A8E" w14:textId="77777777" w:rsidR="00BA016C" w:rsidRPr="00AE692B" w:rsidRDefault="00BA016C" w:rsidP="00BA016C">
      <w:pPr>
        <w:rPr>
          <w:b/>
          <w:bCs/>
          <w:u w:val="single"/>
        </w:rPr>
      </w:pPr>
      <w:r w:rsidRPr="00AE692B">
        <w:rPr>
          <w:b/>
          <w:bCs/>
          <w:u w:val="single"/>
        </w:rPr>
        <w:t>Observation </w:t>
      </w:r>
      <w:r>
        <w:rPr>
          <w:b/>
          <w:bCs/>
          <w:u w:val="single"/>
        </w:rPr>
        <w:t>3</w:t>
      </w:r>
      <w:r w:rsidRPr="00AE692B">
        <w:rPr>
          <w:b/>
          <w:bCs/>
          <w:u w:val="single"/>
        </w:rPr>
        <w:t xml:space="preserve">: </w:t>
      </w:r>
      <w:r>
        <w:rPr>
          <w:b/>
          <w:bCs/>
          <w:u w:val="single"/>
        </w:rPr>
        <w:t xml:space="preserve">Procedure for rejecting  one or more UE policy sections if the UE cannot execute them, is already described </w:t>
      </w:r>
      <w:r w:rsidRPr="00AE692B">
        <w:rPr>
          <w:b/>
          <w:bCs/>
          <w:u w:val="single"/>
        </w:rPr>
        <w:t>in 3GPP TS 24.501 [2].</w:t>
      </w:r>
    </w:p>
    <w:p w14:paraId="5E5D4F20" w14:textId="77777777" w:rsidR="00B07227" w:rsidRPr="001F56F7" w:rsidRDefault="00B07227" w:rsidP="00B07227">
      <w:pPr>
        <w:rPr>
          <w:b/>
          <w:bCs/>
          <w:u w:val="single"/>
        </w:rPr>
      </w:pPr>
      <w:r w:rsidRPr="00AE692B">
        <w:rPr>
          <w:b/>
          <w:bCs/>
          <w:u w:val="single"/>
        </w:rPr>
        <w:t>Observation </w:t>
      </w:r>
      <w:r>
        <w:rPr>
          <w:b/>
          <w:bCs/>
          <w:u w:val="single"/>
        </w:rPr>
        <w:t>4</w:t>
      </w:r>
      <w:r w:rsidRPr="00AE692B">
        <w:rPr>
          <w:b/>
          <w:bCs/>
          <w:u w:val="single"/>
        </w:rPr>
        <w:t xml:space="preserve">: </w:t>
      </w:r>
      <w:r>
        <w:rPr>
          <w:b/>
          <w:bCs/>
          <w:u w:val="single"/>
        </w:rPr>
        <w:t xml:space="preserve">If the UE receives an instruction without any UE policy part contents and a UPSC which is not available to the UE, the UE cannot execute the instruction is mandated to report to the PCF with </w:t>
      </w:r>
      <w:r w:rsidRPr="00B07227">
        <w:rPr>
          <w:b/>
          <w:bCs/>
          <w:u w:val="single"/>
        </w:rPr>
        <w:t>MANAGE UE POLICY COMMAND REJECT message</w:t>
      </w:r>
      <w:r>
        <w:rPr>
          <w:b/>
          <w:bCs/>
          <w:u w:val="single"/>
        </w:rPr>
        <w:t xml:space="preserve">, otherwise the UE violates the mandatory procedure in </w:t>
      </w:r>
      <w:r w:rsidRPr="00B07227">
        <w:rPr>
          <w:b/>
          <w:bCs/>
          <w:u w:val="single"/>
        </w:rPr>
        <w:t>clause  D.2.1.4 in 3GPP TS 24.501 [2</w:t>
      </w:r>
      <w:r>
        <w:t>]</w:t>
      </w:r>
      <w:r>
        <w:rPr>
          <w:b/>
          <w:bCs/>
          <w:u w:val="single"/>
        </w:rPr>
        <w:t>.</w:t>
      </w:r>
    </w:p>
    <w:p w14:paraId="532B8496" w14:textId="5A5A0E70" w:rsidR="00BA016C" w:rsidRPr="00BA016C" w:rsidRDefault="00BA016C" w:rsidP="00742DBF">
      <w:pPr>
        <w:rPr>
          <w:b/>
          <w:bCs/>
          <w:u w:val="single"/>
        </w:rPr>
      </w:pPr>
      <w:r w:rsidRPr="00AE692B">
        <w:rPr>
          <w:b/>
          <w:bCs/>
          <w:u w:val="single"/>
        </w:rPr>
        <w:t>Observation </w:t>
      </w:r>
      <w:r w:rsidR="00B07227">
        <w:rPr>
          <w:b/>
          <w:bCs/>
          <w:u w:val="single"/>
        </w:rPr>
        <w:t>5</w:t>
      </w:r>
      <w:r w:rsidRPr="00AE692B">
        <w:rPr>
          <w:b/>
          <w:bCs/>
          <w:u w:val="single"/>
        </w:rPr>
        <w:t xml:space="preserve">: </w:t>
      </w:r>
      <w:r>
        <w:rPr>
          <w:b/>
          <w:bCs/>
          <w:u w:val="single"/>
        </w:rPr>
        <w:t>A new value for Cause information element which is "UPSC not available" in the UE policy section management subresult is needed, so the UE can reject the UE policy section for deleting the UE policy section contents, if the associated UPSC is not available.</w:t>
      </w:r>
    </w:p>
    <w:p w14:paraId="3054F18C" w14:textId="77777777" w:rsidR="00DD3506" w:rsidRPr="001F56F7" w:rsidRDefault="00DD3506" w:rsidP="00DD3506">
      <w:pPr>
        <w:rPr>
          <w:b/>
          <w:bCs/>
          <w:u w:val="single"/>
        </w:rPr>
      </w:pPr>
      <w:r>
        <w:rPr>
          <w:b/>
          <w:bCs/>
          <w:u w:val="single"/>
        </w:rPr>
        <w:t xml:space="preserve">Observation 6: If a new value is not assigned for the cause or failure, due to the miscommunication between the UE and the network, there may be a loop where the UE keeps reporting the failure due to protocol error and the PCF keeps resending the UE policy section. </w:t>
      </w:r>
    </w:p>
    <w:p w14:paraId="2869CB21" w14:textId="66CA3774" w:rsidR="00B07227" w:rsidRDefault="00B07227" w:rsidP="00B07227">
      <w:r>
        <w:t>Therefore there is a need to define a cause with the value "UPSC not available",</w:t>
      </w:r>
      <w:r w:rsidR="0023431D">
        <w:t xml:space="preserve"> and this</w:t>
      </w:r>
      <w:r w:rsidR="00E24EFC">
        <w:t xml:space="preserve"> should go back to earlier </w:t>
      </w:r>
      <w:r w:rsidR="00DD3506">
        <w:t xml:space="preserve">releases. </w:t>
      </w:r>
      <w:r w:rsidR="00DD3506" w:rsidRPr="00BF79F5">
        <w:rPr>
          <w:b/>
          <w:bCs/>
          <w:u w:val="single"/>
        </w:rPr>
        <w:t>S</w:t>
      </w:r>
      <w:r w:rsidRPr="00BF79F5">
        <w:rPr>
          <w:b/>
          <w:bCs/>
          <w:u w:val="single"/>
        </w:rPr>
        <w:t xml:space="preserve">ee CRs </w:t>
      </w:r>
      <w:r w:rsidR="002228C8" w:rsidRPr="00BF79F5">
        <w:rPr>
          <w:b/>
          <w:bCs/>
          <w:u w:val="single"/>
        </w:rPr>
        <w:t>C1-235180</w:t>
      </w:r>
      <w:r w:rsidR="002228C8" w:rsidRPr="00BF79F5">
        <w:rPr>
          <w:b/>
          <w:bCs/>
          <w:u w:val="single"/>
        </w:rPr>
        <w:t xml:space="preserve">, </w:t>
      </w:r>
      <w:r w:rsidR="002228C8" w:rsidRPr="00BF79F5">
        <w:rPr>
          <w:b/>
          <w:bCs/>
          <w:u w:val="single"/>
        </w:rPr>
        <w:t>C1-235181</w:t>
      </w:r>
      <w:r w:rsidR="002228C8" w:rsidRPr="00BF79F5">
        <w:rPr>
          <w:b/>
          <w:bCs/>
          <w:u w:val="single"/>
        </w:rPr>
        <w:t xml:space="preserve">, </w:t>
      </w:r>
      <w:r w:rsidR="002228C8" w:rsidRPr="00BF79F5">
        <w:rPr>
          <w:b/>
          <w:bCs/>
          <w:u w:val="single"/>
        </w:rPr>
        <w:t>C1-235181</w:t>
      </w:r>
      <w:r w:rsidR="002228C8" w:rsidRPr="00BF79F5">
        <w:rPr>
          <w:b/>
          <w:bCs/>
          <w:u w:val="single"/>
        </w:rPr>
        <w:t xml:space="preserve">, and </w:t>
      </w:r>
      <w:r w:rsidR="002228C8" w:rsidRPr="00BF79F5">
        <w:rPr>
          <w:b/>
          <w:bCs/>
          <w:u w:val="single"/>
        </w:rPr>
        <w:t>C1-23518</w:t>
      </w:r>
      <w:r w:rsidR="002228C8" w:rsidRPr="00BF79F5">
        <w:rPr>
          <w:b/>
          <w:bCs/>
          <w:u w:val="single"/>
        </w:rPr>
        <w:t>3</w:t>
      </w:r>
      <w:r w:rsidR="002228C8">
        <w:t>.</w:t>
      </w:r>
    </w:p>
    <w:p w14:paraId="69FBBFB1" w14:textId="46AA6742" w:rsidR="00723D0D" w:rsidRDefault="00723D0D" w:rsidP="00742DBF">
      <w:pPr>
        <w:pStyle w:val="Heading1"/>
      </w:pPr>
      <w:r>
        <w:lastRenderedPageBreak/>
        <w:t>References</w:t>
      </w:r>
    </w:p>
    <w:p w14:paraId="46951D96" w14:textId="7514F50C" w:rsidR="00BA016C" w:rsidRDefault="00723D0D" w:rsidP="00BA016C">
      <w:pPr>
        <w:pStyle w:val="EX"/>
      </w:pPr>
      <w:r w:rsidRPr="00990165">
        <w:t>[1]</w:t>
      </w:r>
      <w:r w:rsidRPr="00990165">
        <w:tab/>
      </w:r>
      <w:r w:rsidR="00BA016C" w:rsidRPr="00742DBF">
        <w:t>3GPP TS 23.503 [1]</w:t>
      </w:r>
      <w:r w:rsidR="00BA016C">
        <w:t>: "Policy and charging control framework for the 5G System (5GS); Stage 2".</w:t>
      </w:r>
    </w:p>
    <w:p w14:paraId="12482F90" w14:textId="6660C747" w:rsidR="00723D0D" w:rsidRPr="00723D0D" w:rsidRDefault="00BA016C" w:rsidP="00BA016C">
      <w:pPr>
        <w:pStyle w:val="EX"/>
      </w:pPr>
      <w:r>
        <w:t>[2]</w:t>
      </w:r>
      <w:r>
        <w:tab/>
      </w:r>
      <w:r w:rsidR="00723D0D" w:rsidRPr="00990165">
        <w:t>3GPP</w:t>
      </w:r>
      <w:r w:rsidR="00723D0D">
        <w:t> TS 24.501</w:t>
      </w:r>
      <w:r w:rsidR="00723D0D" w:rsidRPr="00990165">
        <w:t>: "</w:t>
      </w:r>
      <w:r w:rsidR="00723D0D">
        <w:t>Non-Access-Stratum (NAS) protocol for 5G System (5GS); Stage 3</w:t>
      </w:r>
      <w:r w:rsidR="00723D0D" w:rsidRPr="00990165">
        <w:t>".</w:t>
      </w:r>
    </w:p>
    <w:sectPr w:rsidR="00723D0D" w:rsidRPr="00723D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1DA8" w14:textId="77777777" w:rsidR="00A422F3" w:rsidRDefault="00A422F3" w:rsidP="00742DBF">
      <w:r>
        <w:separator/>
      </w:r>
    </w:p>
  </w:endnote>
  <w:endnote w:type="continuationSeparator" w:id="0">
    <w:p w14:paraId="266B551A" w14:textId="77777777" w:rsidR="00A422F3" w:rsidRDefault="00A422F3" w:rsidP="0074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4412" w14:textId="77777777" w:rsidR="00A422F3" w:rsidRDefault="00A422F3" w:rsidP="00742DBF">
      <w:r>
        <w:separator/>
      </w:r>
    </w:p>
  </w:footnote>
  <w:footnote w:type="continuationSeparator" w:id="0">
    <w:p w14:paraId="1D52C758" w14:textId="77777777" w:rsidR="00A422F3" w:rsidRDefault="00A422F3" w:rsidP="00742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62969"/>
    <w:multiLevelType w:val="hybridMultilevel"/>
    <w:tmpl w:val="5A72562A"/>
    <w:lvl w:ilvl="0" w:tplc="CC02F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3A2B7F"/>
    <w:multiLevelType w:val="hybridMultilevel"/>
    <w:tmpl w:val="8D9AE43E"/>
    <w:lvl w:ilvl="0" w:tplc="9C08701E">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F317D6E"/>
    <w:multiLevelType w:val="hybridMultilevel"/>
    <w:tmpl w:val="E5987818"/>
    <w:lvl w:ilvl="0" w:tplc="62EEB4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796DC3"/>
    <w:multiLevelType w:val="hybridMultilevel"/>
    <w:tmpl w:val="473E8D98"/>
    <w:lvl w:ilvl="0" w:tplc="CF64A78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0CB320F"/>
    <w:multiLevelType w:val="hybridMultilevel"/>
    <w:tmpl w:val="CA863338"/>
    <w:lvl w:ilvl="0" w:tplc="D77E9626">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5CD80B98"/>
    <w:multiLevelType w:val="hybridMultilevel"/>
    <w:tmpl w:val="C3B451D2"/>
    <w:lvl w:ilvl="0" w:tplc="B8F88E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3638385">
    <w:abstractNumId w:val="6"/>
  </w:num>
  <w:num w:numId="2" w16cid:durableId="1633753767">
    <w:abstractNumId w:val="2"/>
  </w:num>
  <w:num w:numId="3" w16cid:durableId="528221516">
    <w:abstractNumId w:val="1"/>
  </w:num>
  <w:num w:numId="4" w16cid:durableId="233586984">
    <w:abstractNumId w:val="5"/>
  </w:num>
  <w:num w:numId="5" w16cid:durableId="571350713">
    <w:abstractNumId w:val="8"/>
  </w:num>
  <w:num w:numId="6" w16cid:durableId="1663966364">
    <w:abstractNumId w:val="4"/>
  </w:num>
  <w:num w:numId="7" w16cid:durableId="325674023">
    <w:abstractNumId w:val="0"/>
  </w:num>
  <w:num w:numId="8" w16cid:durableId="1123038149">
    <w:abstractNumId w:val="3"/>
  </w:num>
  <w:num w:numId="9" w16cid:durableId="18563102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B83"/>
    <w:rsid w:val="0002191A"/>
    <w:rsid w:val="00030CD4"/>
    <w:rsid w:val="00046686"/>
    <w:rsid w:val="00046FDD"/>
    <w:rsid w:val="00050925"/>
    <w:rsid w:val="000528AC"/>
    <w:rsid w:val="00054884"/>
    <w:rsid w:val="00057E1E"/>
    <w:rsid w:val="00072A7C"/>
    <w:rsid w:val="000775E7"/>
    <w:rsid w:val="0007775C"/>
    <w:rsid w:val="00094F23"/>
    <w:rsid w:val="000967F4"/>
    <w:rsid w:val="000A2744"/>
    <w:rsid w:val="000A41F7"/>
    <w:rsid w:val="000D6D78"/>
    <w:rsid w:val="000E0429"/>
    <w:rsid w:val="000F6E51"/>
    <w:rsid w:val="00102A24"/>
    <w:rsid w:val="00103FFE"/>
    <w:rsid w:val="00121FCF"/>
    <w:rsid w:val="0013259C"/>
    <w:rsid w:val="00135831"/>
    <w:rsid w:val="001376A6"/>
    <w:rsid w:val="001424CD"/>
    <w:rsid w:val="0014413C"/>
    <w:rsid w:val="00145DC6"/>
    <w:rsid w:val="00163D28"/>
    <w:rsid w:val="00166A1B"/>
    <w:rsid w:val="00181F38"/>
    <w:rsid w:val="00192B41"/>
    <w:rsid w:val="00197E4A"/>
    <w:rsid w:val="001A31EF"/>
    <w:rsid w:val="001B01F1"/>
    <w:rsid w:val="001B2414"/>
    <w:rsid w:val="001B5421"/>
    <w:rsid w:val="001B650D"/>
    <w:rsid w:val="001D0B09"/>
    <w:rsid w:val="001E6729"/>
    <w:rsid w:val="001F56F7"/>
    <w:rsid w:val="002070CB"/>
    <w:rsid w:val="00211F86"/>
    <w:rsid w:val="002228C8"/>
    <w:rsid w:val="002336BF"/>
    <w:rsid w:val="0023431D"/>
    <w:rsid w:val="00235F9B"/>
    <w:rsid w:val="00236BBA"/>
    <w:rsid w:val="00236D1F"/>
    <w:rsid w:val="002407FF"/>
    <w:rsid w:val="00243A32"/>
    <w:rsid w:val="00246177"/>
    <w:rsid w:val="00250F58"/>
    <w:rsid w:val="002541D3"/>
    <w:rsid w:val="00256429"/>
    <w:rsid w:val="00257D77"/>
    <w:rsid w:val="0026253E"/>
    <w:rsid w:val="00272D61"/>
    <w:rsid w:val="002919B7"/>
    <w:rsid w:val="00295D61"/>
    <w:rsid w:val="002A0130"/>
    <w:rsid w:val="002B074C"/>
    <w:rsid w:val="002B2FE7"/>
    <w:rsid w:val="002B34EA"/>
    <w:rsid w:val="002B5361"/>
    <w:rsid w:val="002C1BA4"/>
    <w:rsid w:val="002C47B8"/>
    <w:rsid w:val="002E397B"/>
    <w:rsid w:val="002E3AE2"/>
    <w:rsid w:val="002F79B4"/>
    <w:rsid w:val="002F7C8D"/>
    <w:rsid w:val="002F7CCB"/>
    <w:rsid w:val="00310E70"/>
    <w:rsid w:val="00313F3E"/>
    <w:rsid w:val="00320536"/>
    <w:rsid w:val="00322337"/>
    <w:rsid w:val="00325E33"/>
    <w:rsid w:val="003275E6"/>
    <w:rsid w:val="00342507"/>
    <w:rsid w:val="00345308"/>
    <w:rsid w:val="00354553"/>
    <w:rsid w:val="00355F73"/>
    <w:rsid w:val="00392C87"/>
    <w:rsid w:val="003A5FFA"/>
    <w:rsid w:val="003A67E1"/>
    <w:rsid w:val="003C2408"/>
    <w:rsid w:val="003C4CB9"/>
    <w:rsid w:val="003D4593"/>
    <w:rsid w:val="003E2C8B"/>
    <w:rsid w:val="003E710B"/>
    <w:rsid w:val="003F1C0E"/>
    <w:rsid w:val="004008D7"/>
    <w:rsid w:val="0040145D"/>
    <w:rsid w:val="00402D6A"/>
    <w:rsid w:val="00411339"/>
    <w:rsid w:val="004131BD"/>
    <w:rsid w:val="00416CEA"/>
    <w:rsid w:val="00421AFD"/>
    <w:rsid w:val="00432048"/>
    <w:rsid w:val="004518DB"/>
    <w:rsid w:val="00467220"/>
    <w:rsid w:val="004726C5"/>
    <w:rsid w:val="00477EBC"/>
    <w:rsid w:val="00481531"/>
    <w:rsid w:val="004A0A73"/>
    <w:rsid w:val="004A3147"/>
    <w:rsid w:val="004A661C"/>
    <w:rsid w:val="004B321D"/>
    <w:rsid w:val="004C481F"/>
    <w:rsid w:val="004C4C9B"/>
    <w:rsid w:val="004D2FA0"/>
    <w:rsid w:val="004D6D84"/>
    <w:rsid w:val="004E1010"/>
    <w:rsid w:val="004F6FC6"/>
    <w:rsid w:val="0050202A"/>
    <w:rsid w:val="005079E6"/>
    <w:rsid w:val="0052032E"/>
    <w:rsid w:val="005220FF"/>
    <w:rsid w:val="00544D8F"/>
    <w:rsid w:val="00550412"/>
    <w:rsid w:val="00553BDE"/>
    <w:rsid w:val="005568CF"/>
    <w:rsid w:val="00562495"/>
    <w:rsid w:val="00567E8E"/>
    <w:rsid w:val="0057592E"/>
    <w:rsid w:val="00577727"/>
    <w:rsid w:val="005777AF"/>
    <w:rsid w:val="005808F3"/>
    <w:rsid w:val="00586562"/>
    <w:rsid w:val="00586DDD"/>
    <w:rsid w:val="00593DC4"/>
    <w:rsid w:val="0059529B"/>
    <w:rsid w:val="005A3249"/>
    <w:rsid w:val="005A4CF9"/>
    <w:rsid w:val="005A5F52"/>
    <w:rsid w:val="005A6ABC"/>
    <w:rsid w:val="005B1577"/>
    <w:rsid w:val="005C0CC6"/>
    <w:rsid w:val="005C0FFC"/>
    <w:rsid w:val="005C1FCF"/>
    <w:rsid w:val="005C3E4C"/>
    <w:rsid w:val="005C3F71"/>
    <w:rsid w:val="005C7352"/>
    <w:rsid w:val="005D086F"/>
    <w:rsid w:val="005D1F7E"/>
    <w:rsid w:val="005D2738"/>
    <w:rsid w:val="005D4A24"/>
    <w:rsid w:val="005E12F4"/>
    <w:rsid w:val="005E2371"/>
    <w:rsid w:val="005E7235"/>
    <w:rsid w:val="005F041C"/>
    <w:rsid w:val="005F2A06"/>
    <w:rsid w:val="005F4B34"/>
    <w:rsid w:val="0060191B"/>
    <w:rsid w:val="00616E18"/>
    <w:rsid w:val="00623AED"/>
    <w:rsid w:val="0062443C"/>
    <w:rsid w:val="00632157"/>
    <w:rsid w:val="00633971"/>
    <w:rsid w:val="0064121E"/>
    <w:rsid w:val="00660354"/>
    <w:rsid w:val="00665B9B"/>
    <w:rsid w:val="00666747"/>
    <w:rsid w:val="0066776A"/>
    <w:rsid w:val="006B157B"/>
    <w:rsid w:val="006B5D49"/>
    <w:rsid w:val="006C554D"/>
    <w:rsid w:val="006D3D54"/>
    <w:rsid w:val="006E1A49"/>
    <w:rsid w:val="006F1B00"/>
    <w:rsid w:val="006F4B7A"/>
    <w:rsid w:val="006F7727"/>
    <w:rsid w:val="00700A59"/>
    <w:rsid w:val="00710142"/>
    <w:rsid w:val="00712E81"/>
    <w:rsid w:val="00716202"/>
    <w:rsid w:val="00720085"/>
    <w:rsid w:val="00723919"/>
    <w:rsid w:val="00723D0D"/>
    <w:rsid w:val="007261D3"/>
    <w:rsid w:val="00735898"/>
    <w:rsid w:val="00742DBF"/>
    <w:rsid w:val="007452D1"/>
    <w:rsid w:val="0074596C"/>
    <w:rsid w:val="00762474"/>
    <w:rsid w:val="00762F4C"/>
    <w:rsid w:val="007814A8"/>
    <w:rsid w:val="00781A62"/>
    <w:rsid w:val="00783C0E"/>
    <w:rsid w:val="00787383"/>
    <w:rsid w:val="00791B51"/>
    <w:rsid w:val="007950DE"/>
    <w:rsid w:val="00795AD1"/>
    <w:rsid w:val="007A512F"/>
    <w:rsid w:val="007A6D40"/>
    <w:rsid w:val="007A7D7D"/>
    <w:rsid w:val="007B5456"/>
    <w:rsid w:val="007B5F65"/>
    <w:rsid w:val="007C43E4"/>
    <w:rsid w:val="007D3C7C"/>
    <w:rsid w:val="007E35C9"/>
    <w:rsid w:val="007F5385"/>
    <w:rsid w:val="007F6574"/>
    <w:rsid w:val="00825095"/>
    <w:rsid w:val="00850CD4"/>
    <w:rsid w:val="00854A49"/>
    <w:rsid w:val="00856AC4"/>
    <w:rsid w:val="00866D73"/>
    <w:rsid w:val="0087630E"/>
    <w:rsid w:val="00877BEE"/>
    <w:rsid w:val="00881EF3"/>
    <w:rsid w:val="00885C7B"/>
    <w:rsid w:val="008A06BE"/>
    <w:rsid w:val="008A56FD"/>
    <w:rsid w:val="008D3DA6"/>
    <w:rsid w:val="008E2108"/>
    <w:rsid w:val="008F7444"/>
    <w:rsid w:val="00910EE2"/>
    <w:rsid w:val="0091399A"/>
    <w:rsid w:val="00922626"/>
    <w:rsid w:val="00926791"/>
    <w:rsid w:val="0093661C"/>
    <w:rsid w:val="00936932"/>
    <w:rsid w:val="00940736"/>
    <w:rsid w:val="00950CF7"/>
    <w:rsid w:val="0095450A"/>
    <w:rsid w:val="00960A44"/>
    <w:rsid w:val="009712E4"/>
    <w:rsid w:val="009768C3"/>
    <w:rsid w:val="00977C43"/>
    <w:rsid w:val="00990EEE"/>
    <w:rsid w:val="00996533"/>
    <w:rsid w:val="009A3833"/>
    <w:rsid w:val="009A5779"/>
    <w:rsid w:val="009A5F57"/>
    <w:rsid w:val="009A62E2"/>
    <w:rsid w:val="009B110B"/>
    <w:rsid w:val="009B13F0"/>
    <w:rsid w:val="009B177D"/>
    <w:rsid w:val="009B196A"/>
    <w:rsid w:val="009B2AC1"/>
    <w:rsid w:val="009D6D9F"/>
    <w:rsid w:val="009D75EE"/>
    <w:rsid w:val="009E03BB"/>
    <w:rsid w:val="009E1910"/>
    <w:rsid w:val="009E5DBA"/>
    <w:rsid w:val="009F6047"/>
    <w:rsid w:val="00A0346F"/>
    <w:rsid w:val="00A03D2A"/>
    <w:rsid w:val="00A10AC5"/>
    <w:rsid w:val="00A10ADB"/>
    <w:rsid w:val="00A12C91"/>
    <w:rsid w:val="00A144AB"/>
    <w:rsid w:val="00A151A1"/>
    <w:rsid w:val="00A17F01"/>
    <w:rsid w:val="00A24557"/>
    <w:rsid w:val="00A248B2"/>
    <w:rsid w:val="00A27A64"/>
    <w:rsid w:val="00A309F7"/>
    <w:rsid w:val="00A3677E"/>
    <w:rsid w:val="00A37F80"/>
    <w:rsid w:val="00A422F3"/>
    <w:rsid w:val="00A46B3F"/>
    <w:rsid w:val="00A46F30"/>
    <w:rsid w:val="00A60B9F"/>
    <w:rsid w:val="00A61169"/>
    <w:rsid w:val="00A63024"/>
    <w:rsid w:val="00A63C4A"/>
    <w:rsid w:val="00A7464E"/>
    <w:rsid w:val="00A82FCC"/>
    <w:rsid w:val="00A906A4"/>
    <w:rsid w:val="00AA574E"/>
    <w:rsid w:val="00AB0A52"/>
    <w:rsid w:val="00AB5248"/>
    <w:rsid w:val="00AC582A"/>
    <w:rsid w:val="00AD324E"/>
    <w:rsid w:val="00AD5B51"/>
    <w:rsid w:val="00AD7B78"/>
    <w:rsid w:val="00AE529A"/>
    <w:rsid w:val="00AE56C1"/>
    <w:rsid w:val="00AE692B"/>
    <w:rsid w:val="00AF4118"/>
    <w:rsid w:val="00AF6F09"/>
    <w:rsid w:val="00B06359"/>
    <w:rsid w:val="00B07227"/>
    <w:rsid w:val="00B3526C"/>
    <w:rsid w:val="00B42B9B"/>
    <w:rsid w:val="00B44B3D"/>
    <w:rsid w:val="00B47534"/>
    <w:rsid w:val="00B70A66"/>
    <w:rsid w:val="00B84B54"/>
    <w:rsid w:val="00B92C7D"/>
    <w:rsid w:val="00B93BB2"/>
    <w:rsid w:val="00B9697B"/>
    <w:rsid w:val="00BA016C"/>
    <w:rsid w:val="00BA46C7"/>
    <w:rsid w:val="00BA4DA4"/>
    <w:rsid w:val="00BB4422"/>
    <w:rsid w:val="00BB5BEA"/>
    <w:rsid w:val="00BB7B45"/>
    <w:rsid w:val="00BC2E5F"/>
    <w:rsid w:val="00BC481E"/>
    <w:rsid w:val="00BC5AF6"/>
    <w:rsid w:val="00BD1F4F"/>
    <w:rsid w:val="00BD3E51"/>
    <w:rsid w:val="00BD5146"/>
    <w:rsid w:val="00BE0B7D"/>
    <w:rsid w:val="00BE7AD7"/>
    <w:rsid w:val="00BF0A84"/>
    <w:rsid w:val="00BF79F5"/>
    <w:rsid w:val="00C03706"/>
    <w:rsid w:val="00C03F46"/>
    <w:rsid w:val="00C159BC"/>
    <w:rsid w:val="00C15A54"/>
    <w:rsid w:val="00C2214E"/>
    <w:rsid w:val="00C23AA6"/>
    <w:rsid w:val="00C2519B"/>
    <w:rsid w:val="00C3782E"/>
    <w:rsid w:val="00C404D1"/>
    <w:rsid w:val="00C42176"/>
    <w:rsid w:val="00C52914"/>
    <w:rsid w:val="00C53785"/>
    <w:rsid w:val="00C5567D"/>
    <w:rsid w:val="00C6062E"/>
    <w:rsid w:val="00C6080F"/>
    <w:rsid w:val="00C63F06"/>
    <w:rsid w:val="00C6590B"/>
    <w:rsid w:val="00C67B71"/>
    <w:rsid w:val="00C7131F"/>
    <w:rsid w:val="00C76210"/>
    <w:rsid w:val="00CA5C5C"/>
    <w:rsid w:val="00CA5DB0"/>
    <w:rsid w:val="00CB287A"/>
    <w:rsid w:val="00CC58ED"/>
    <w:rsid w:val="00CD0942"/>
    <w:rsid w:val="00CE555E"/>
    <w:rsid w:val="00CF0528"/>
    <w:rsid w:val="00D02A1D"/>
    <w:rsid w:val="00D145EC"/>
    <w:rsid w:val="00D43C0B"/>
    <w:rsid w:val="00D44A74"/>
    <w:rsid w:val="00D53688"/>
    <w:rsid w:val="00D56810"/>
    <w:rsid w:val="00D57CD2"/>
    <w:rsid w:val="00D57E66"/>
    <w:rsid w:val="00D73350"/>
    <w:rsid w:val="00D82231"/>
    <w:rsid w:val="00D8756E"/>
    <w:rsid w:val="00D93113"/>
    <w:rsid w:val="00D938DD"/>
    <w:rsid w:val="00D974EA"/>
    <w:rsid w:val="00DC0F52"/>
    <w:rsid w:val="00DC4726"/>
    <w:rsid w:val="00DD3506"/>
    <w:rsid w:val="00DD40D2"/>
    <w:rsid w:val="00DD659E"/>
    <w:rsid w:val="00DE5BBF"/>
    <w:rsid w:val="00DE5DF2"/>
    <w:rsid w:val="00DF0BB2"/>
    <w:rsid w:val="00DF7256"/>
    <w:rsid w:val="00E03A99"/>
    <w:rsid w:val="00E041CD"/>
    <w:rsid w:val="00E060E6"/>
    <w:rsid w:val="00E1463F"/>
    <w:rsid w:val="00E24EFC"/>
    <w:rsid w:val="00E33760"/>
    <w:rsid w:val="00E33FA4"/>
    <w:rsid w:val="00E3403D"/>
    <w:rsid w:val="00E363A9"/>
    <w:rsid w:val="00E413E0"/>
    <w:rsid w:val="00E53AE3"/>
    <w:rsid w:val="00E5574A"/>
    <w:rsid w:val="00E610B9"/>
    <w:rsid w:val="00E64FB2"/>
    <w:rsid w:val="00E81773"/>
    <w:rsid w:val="00E81E2C"/>
    <w:rsid w:val="00EA5F6D"/>
    <w:rsid w:val="00EB5D2F"/>
    <w:rsid w:val="00EC10EC"/>
    <w:rsid w:val="00ED6080"/>
    <w:rsid w:val="00EE0176"/>
    <w:rsid w:val="00EE6C7F"/>
    <w:rsid w:val="00EF0942"/>
    <w:rsid w:val="00EF291F"/>
    <w:rsid w:val="00F0129A"/>
    <w:rsid w:val="00F0218C"/>
    <w:rsid w:val="00F0393B"/>
    <w:rsid w:val="00F04C1E"/>
    <w:rsid w:val="00F1342A"/>
    <w:rsid w:val="00F13616"/>
    <w:rsid w:val="00F14372"/>
    <w:rsid w:val="00F313DD"/>
    <w:rsid w:val="00F36CEB"/>
    <w:rsid w:val="00F378BE"/>
    <w:rsid w:val="00F43120"/>
    <w:rsid w:val="00F451F8"/>
    <w:rsid w:val="00F54245"/>
    <w:rsid w:val="00F6480A"/>
    <w:rsid w:val="00F760A8"/>
    <w:rsid w:val="00F763A4"/>
    <w:rsid w:val="00F81BA0"/>
    <w:rsid w:val="00F81CF2"/>
    <w:rsid w:val="00F87FD2"/>
    <w:rsid w:val="00F941B8"/>
    <w:rsid w:val="00FA5F9D"/>
    <w:rsid w:val="00FA5FA5"/>
    <w:rsid w:val="00FA79A7"/>
    <w:rsid w:val="00FB4AFD"/>
    <w:rsid w:val="00FC643D"/>
    <w:rsid w:val="00FD1DAF"/>
    <w:rsid w:val="00FE0887"/>
    <w:rsid w:val="00FE205B"/>
    <w:rsid w:val="00FE3DCC"/>
    <w:rsid w:val="00FE4EB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7DAFBB4C-837E-4DAA-B89E-76057997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DBF"/>
    <w:pPr>
      <w:overflowPunct w:val="0"/>
      <w:autoSpaceDE w:val="0"/>
      <w:autoSpaceDN w:val="0"/>
      <w:adjustRightInd w:val="0"/>
      <w:spacing w:before="60" w:after="120"/>
      <w:textAlignment w:val="baseline"/>
    </w:pPr>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link w:val="B1Char"/>
    <w:qFormat/>
    <w:rsid w:val="00742DBF"/>
    <w:pPr>
      <w:overflowPunct w:val="0"/>
      <w:autoSpaceDE w:val="0"/>
      <w:autoSpaceDN w:val="0"/>
      <w:adjustRightInd w:val="0"/>
      <w:spacing w:after="180"/>
      <w:ind w:left="568" w:hanging="284"/>
      <w:textAlignment w:val="baseline"/>
    </w:pPr>
    <w:rPr>
      <w:lang w:eastAsia="en-US"/>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basedOn w:val="DefaultParagraphFont"/>
    <w:link w:val="B1"/>
    <w:qFormat/>
    <w:rsid w:val="00742DBF"/>
    <w:rPr>
      <w:lang w:eastAsia="en-US"/>
    </w:rPr>
  </w:style>
  <w:style w:type="paragraph" w:customStyle="1" w:styleId="TF">
    <w:name w:val="TF"/>
    <w:aliases w:val="left"/>
    <w:basedOn w:val="Normal"/>
    <w:link w:val="TFChar"/>
    <w:qFormat/>
    <w:rsid w:val="00AF6F09"/>
    <w:pPr>
      <w:keepLines/>
      <w:spacing w:after="240"/>
      <w:jc w:val="center"/>
    </w:pPr>
    <w:rPr>
      <w:rFonts w:ascii="Arial" w:hAnsi="Arial"/>
      <w:b/>
    </w:rPr>
  </w:style>
  <w:style w:type="character" w:customStyle="1" w:styleId="TFChar">
    <w:name w:val="TF Char"/>
    <w:link w:val="TF"/>
    <w:qFormat/>
    <w:locked/>
    <w:rsid w:val="00AF6F09"/>
    <w:rPr>
      <w:rFonts w:ascii="Arial" w:hAnsi="Arial"/>
      <w:b/>
      <w:lang w:eastAsia="en-US"/>
    </w:rPr>
  </w:style>
  <w:style w:type="paragraph" w:customStyle="1" w:styleId="NO">
    <w:name w:val="NO"/>
    <w:basedOn w:val="Normal"/>
    <w:link w:val="NOZchn"/>
    <w:qFormat/>
    <w:rsid w:val="00F451F8"/>
    <w:pPr>
      <w:keepLines/>
      <w:spacing w:after="180"/>
      <w:ind w:left="1135" w:hanging="851"/>
    </w:pPr>
    <w:rPr>
      <w:rFonts w:eastAsia="SimSun"/>
    </w:rPr>
  </w:style>
  <w:style w:type="character" w:customStyle="1" w:styleId="NOZchn">
    <w:name w:val="NO Zchn"/>
    <w:link w:val="NO"/>
    <w:qFormat/>
    <w:rsid w:val="00F451F8"/>
    <w:rPr>
      <w:rFonts w:eastAsia="SimSun"/>
      <w:lang w:eastAsia="en-US"/>
    </w:rPr>
  </w:style>
  <w:style w:type="paragraph" w:styleId="ListParagraph">
    <w:name w:val="List Paragraph"/>
    <w:basedOn w:val="Normal"/>
    <w:uiPriority w:val="34"/>
    <w:qFormat/>
    <w:rsid w:val="00D93113"/>
    <w:pPr>
      <w:ind w:left="720"/>
      <w:contextualSpacing/>
    </w:pPr>
  </w:style>
  <w:style w:type="paragraph" w:customStyle="1" w:styleId="B2">
    <w:name w:val="B2"/>
    <w:basedOn w:val="List2"/>
    <w:rsid w:val="00E33FA4"/>
    <w:pPr>
      <w:spacing w:after="180"/>
      <w:ind w:left="851" w:hanging="284"/>
      <w:contextualSpacing w:val="0"/>
    </w:pPr>
    <w:rPr>
      <w:lang w:eastAsia="en-GB"/>
    </w:rPr>
  </w:style>
  <w:style w:type="paragraph" w:styleId="List2">
    <w:name w:val="List 2"/>
    <w:basedOn w:val="Normal"/>
    <w:rsid w:val="00E33FA4"/>
    <w:pPr>
      <w:ind w:left="720" w:hanging="360"/>
      <w:contextualSpacing/>
    </w:pPr>
  </w:style>
  <w:style w:type="paragraph" w:customStyle="1" w:styleId="B3">
    <w:name w:val="B3"/>
    <w:basedOn w:val="List3"/>
    <w:rsid w:val="00AB0A52"/>
    <w:pPr>
      <w:spacing w:after="180"/>
      <w:ind w:left="1135" w:hanging="284"/>
      <w:contextualSpacing w:val="0"/>
    </w:pPr>
    <w:rPr>
      <w:lang w:eastAsia="en-GB"/>
    </w:rPr>
  </w:style>
  <w:style w:type="paragraph" w:styleId="List3">
    <w:name w:val="List 3"/>
    <w:basedOn w:val="Normal"/>
    <w:rsid w:val="00AB0A52"/>
    <w:pPr>
      <w:ind w:left="1080" w:hanging="360"/>
      <w:contextualSpacing/>
    </w:pPr>
  </w:style>
  <w:style w:type="paragraph" w:customStyle="1" w:styleId="EX">
    <w:name w:val="EX"/>
    <w:basedOn w:val="Normal"/>
    <w:link w:val="EXChar"/>
    <w:rsid w:val="00723D0D"/>
    <w:pPr>
      <w:keepLines/>
      <w:spacing w:after="180"/>
      <w:ind w:left="1702" w:hanging="1418"/>
    </w:pPr>
    <w:rPr>
      <w:lang w:eastAsia="en-GB"/>
    </w:rPr>
  </w:style>
  <w:style w:type="character" w:customStyle="1" w:styleId="EXChar">
    <w:name w:val="EX Char"/>
    <w:link w:val="EX"/>
    <w:locked/>
    <w:rsid w:val="00723D0D"/>
  </w:style>
  <w:style w:type="character" w:customStyle="1" w:styleId="TALChar">
    <w:name w:val="TAL Char"/>
    <w:link w:val="TAL"/>
    <w:qFormat/>
    <w:locked/>
    <w:rsid w:val="00246177"/>
    <w:rPr>
      <w:rFonts w:ascii="Arial" w:hAnsi="Arial" w:cs="Arial"/>
      <w:sz w:val="18"/>
    </w:rPr>
  </w:style>
  <w:style w:type="paragraph" w:customStyle="1" w:styleId="TAL">
    <w:name w:val="TAL"/>
    <w:basedOn w:val="Normal"/>
    <w:link w:val="TALChar"/>
    <w:qFormat/>
    <w:rsid w:val="00246177"/>
    <w:pPr>
      <w:keepNext/>
      <w:keepLines/>
      <w:spacing w:before="0" w:after="0"/>
      <w:textAlignment w:val="auto"/>
    </w:pPr>
    <w:rPr>
      <w:rFonts w:ascii="Arial" w:eastAsia="Times New Roman" w:hAnsi="Arial" w:cs="Arial"/>
      <w:sz w:val="18"/>
      <w:lang w:eastAsia="en-GB"/>
    </w:rPr>
  </w:style>
  <w:style w:type="character" w:customStyle="1" w:styleId="TACChar">
    <w:name w:val="TAC Char"/>
    <w:link w:val="TAC"/>
    <w:qFormat/>
    <w:locked/>
    <w:rsid w:val="00246177"/>
    <w:rPr>
      <w:rFonts w:ascii="Arial" w:hAnsi="Arial" w:cs="Arial"/>
      <w:sz w:val="18"/>
    </w:rPr>
  </w:style>
  <w:style w:type="paragraph" w:customStyle="1" w:styleId="TAC">
    <w:name w:val="TAC"/>
    <w:basedOn w:val="TAL"/>
    <w:link w:val="TACChar"/>
    <w:qFormat/>
    <w:rsid w:val="00246177"/>
    <w:pPr>
      <w:jc w:val="center"/>
    </w:pPr>
  </w:style>
  <w:style w:type="paragraph" w:customStyle="1" w:styleId="TAH">
    <w:name w:val="TAH"/>
    <w:basedOn w:val="TAC"/>
    <w:link w:val="TAHCar"/>
    <w:qFormat/>
    <w:rsid w:val="00246177"/>
    <w:rPr>
      <w:b/>
    </w:rPr>
  </w:style>
  <w:style w:type="character" w:customStyle="1" w:styleId="TAHCar">
    <w:name w:val="TAH Car"/>
    <w:link w:val="TAH"/>
    <w:qFormat/>
    <w:locked/>
    <w:rsid w:val="00246177"/>
    <w:rPr>
      <w:rFonts w:ascii="Arial" w:hAnsi="Arial" w:cs="Arial"/>
      <w:b/>
      <w:sz w:val="18"/>
    </w:rPr>
  </w:style>
  <w:style w:type="paragraph" w:styleId="Revision">
    <w:name w:val="Revision"/>
    <w:hidden/>
    <w:uiPriority w:val="99"/>
    <w:semiHidden/>
    <w:rsid w:val="001F56F7"/>
    <w:rPr>
      <w:rFonts w:eastAsiaTheme="minorEastAsia"/>
      <w:lang w:eastAsia="en-US"/>
    </w:rPr>
  </w:style>
  <w:style w:type="character" w:styleId="CommentReference">
    <w:name w:val="annotation reference"/>
    <w:basedOn w:val="DefaultParagraphFont"/>
    <w:rsid w:val="0095450A"/>
    <w:rPr>
      <w:sz w:val="16"/>
      <w:szCs w:val="16"/>
    </w:rPr>
  </w:style>
  <w:style w:type="paragraph" w:styleId="CommentSubject">
    <w:name w:val="annotation subject"/>
    <w:basedOn w:val="CommentText"/>
    <w:next w:val="CommentText"/>
    <w:link w:val="CommentSubjectChar"/>
    <w:rsid w:val="0095450A"/>
    <w:pPr>
      <w:tabs>
        <w:tab w:val="clear" w:pos="1418"/>
        <w:tab w:val="clear" w:pos="4678"/>
        <w:tab w:val="clear" w:pos="5954"/>
        <w:tab w:val="clear" w:pos="7088"/>
      </w:tabs>
      <w:spacing w:after="120"/>
      <w:jc w:val="left"/>
    </w:pPr>
    <w:rPr>
      <w:rFonts w:ascii="Times New Roman" w:hAnsi="Times New Roman"/>
      <w:b/>
      <w:bCs/>
    </w:rPr>
  </w:style>
  <w:style w:type="character" w:customStyle="1" w:styleId="CommentTextChar">
    <w:name w:val="Comment Text Char"/>
    <w:basedOn w:val="DefaultParagraphFont"/>
    <w:link w:val="CommentText"/>
    <w:semiHidden/>
    <w:rsid w:val="0095450A"/>
    <w:rPr>
      <w:rFonts w:ascii="Arial" w:eastAsiaTheme="minorEastAsia" w:hAnsi="Arial"/>
      <w:lang w:eastAsia="en-US"/>
    </w:rPr>
  </w:style>
  <w:style w:type="character" w:customStyle="1" w:styleId="CommentSubjectChar">
    <w:name w:val="Comment Subject Char"/>
    <w:basedOn w:val="CommentTextChar"/>
    <w:link w:val="CommentSubject"/>
    <w:rsid w:val="0095450A"/>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4155040">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068008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00607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179305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511982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Atarius-6</cp:lastModifiedBy>
  <cp:revision>4</cp:revision>
  <cp:lastPrinted>2001-04-23T09:30:00Z</cp:lastPrinted>
  <dcterms:created xsi:type="dcterms:W3CDTF">2023-08-08T18:28:00Z</dcterms:created>
  <dcterms:modified xsi:type="dcterms:W3CDTF">2023-08-08T18:40:00Z</dcterms:modified>
</cp:coreProperties>
</file>